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69C" w:rsidRDefault="00103046" w:rsidP="00657155">
      <w:r>
        <w:t xml:space="preserve">This </w:t>
      </w:r>
      <w:proofErr w:type="spellStart"/>
      <w:r>
        <w:t>workplan</w:t>
      </w:r>
      <w:proofErr w:type="spellEnd"/>
      <w:r>
        <w:t xml:space="preserve"> was approved by the FASD Advisory Committee in </w:t>
      </w:r>
      <w:r w:rsidR="005D77AF">
        <w:t>January 2019</w:t>
      </w:r>
      <w:r>
        <w:t xml:space="preserve">. </w:t>
      </w:r>
      <w:r w:rsidR="00A6569C">
        <w:t xml:space="preserve">The </w:t>
      </w:r>
      <w:proofErr w:type="spellStart"/>
      <w:r w:rsidR="00A6569C">
        <w:t>workplan</w:t>
      </w:r>
      <w:proofErr w:type="spellEnd"/>
      <w:r w:rsidR="00A6569C">
        <w:t xml:space="preserve"> </w:t>
      </w:r>
      <w:r>
        <w:t xml:space="preserve">was developed based on the </w:t>
      </w:r>
      <w:r w:rsidR="00A6569C">
        <w:t xml:space="preserve">TOR and </w:t>
      </w:r>
      <w:r>
        <w:t xml:space="preserve">serves as </w:t>
      </w:r>
      <w:r w:rsidR="00A6569C">
        <w:t xml:space="preserve">a touch point for decision making and communication for the advisory. </w:t>
      </w:r>
      <w:r>
        <w:t>T</w:t>
      </w:r>
      <w:r w:rsidR="00A6569C">
        <w:t xml:space="preserve">he </w:t>
      </w:r>
      <w:proofErr w:type="spellStart"/>
      <w:r w:rsidR="00A6569C">
        <w:t>workplan</w:t>
      </w:r>
      <w:proofErr w:type="spellEnd"/>
      <w:r w:rsidR="00A6569C">
        <w:t xml:space="preserve"> </w:t>
      </w:r>
      <w:r>
        <w:t xml:space="preserve">should be </w:t>
      </w:r>
      <w:proofErr w:type="spellStart"/>
      <w:r w:rsidR="00A6569C">
        <w:t>be</w:t>
      </w:r>
      <w:proofErr w:type="spellEnd"/>
      <w:r w:rsidR="00A6569C">
        <w:t xml:space="preserve"> reviewed </w:t>
      </w:r>
      <w:r>
        <w:t xml:space="preserve">and </w:t>
      </w:r>
      <w:r w:rsidR="00650F07">
        <w:t>updated</w:t>
      </w:r>
      <w:r>
        <w:t xml:space="preserve"> </w:t>
      </w:r>
      <w:r w:rsidR="00A6569C">
        <w:t>quarterly</w:t>
      </w:r>
      <w:r w:rsidR="00650F07">
        <w:t xml:space="preserve"> to include </w:t>
      </w:r>
      <w:r w:rsidR="00657155">
        <w:t>a</w:t>
      </w:r>
      <w:r w:rsidR="00A6569C">
        <w:t>ccomplishments and</w:t>
      </w:r>
      <w:r w:rsidR="00A6569C" w:rsidRPr="00A6569C">
        <w:t xml:space="preserve"> </w:t>
      </w:r>
      <w:r w:rsidR="00A6569C">
        <w:t xml:space="preserve">challenges in the evaluation section of the </w:t>
      </w:r>
      <w:proofErr w:type="spellStart"/>
      <w:r w:rsidR="00A6569C">
        <w:t>workplan</w:t>
      </w:r>
      <w:proofErr w:type="spellEnd"/>
      <w:r w:rsidR="00A6569C">
        <w:t xml:space="preserve">. </w:t>
      </w:r>
    </w:p>
    <w:p w:rsidR="00CF416B" w:rsidRDefault="00CF41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879"/>
        <w:gridCol w:w="3367"/>
        <w:gridCol w:w="2793"/>
        <w:gridCol w:w="1874"/>
        <w:gridCol w:w="4596"/>
      </w:tblGrid>
      <w:tr w:rsidR="003E4791" w:rsidRPr="006C6F66" w:rsidTr="00650F07">
        <w:trPr>
          <w:tblHeader/>
        </w:trPr>
        <w:tc>
          <w:tcPr>
            <w:tcW w:w="2689" w:type="dxa"/>
          </w:tcPr>
          <w:p w:rsidR="003E4791" w:rsidRPr="006C6F66" w:rsidRDefault="003E4791" w:rsidP="00690D3C">
            <w:pPr>
              <w:jc w:val="center"/>
              <w:rPr>
                <w:rFonts w:ascii="Arial" w:hAnsi="Arial" w:cs="Arial"/>
                <w:b/>
              </w:rPr>
            </w:pPr>
            <w:r>
              <w:rPr>
                <w:rFonts w:ascii="Arial" w:hAnsi="Arial" w:cs="Arial"/>
                <w:b/>
              </w:rPr>
              <w:t>Function</w:t>
            </w:r>
          </w:p>
        </w:tc>
        <w:tc>
          <w:tcPr>
            <w:tcW w:w="2879" w:type="dxa"/>
          </w:tcPr>
          <w:p w:rsidR="003E4791" w:rsidRPr="006C6F66" w:rsidRDefault="003E4791" w:rsidP="00690D3C">
            <w:pPr>
              <w:jc w:val="center"/>
              <w:rPr>
                <w:rFonts w:ascii="Arial" w:hAnsi="Arial" w:cs="Arial"/>
                <w:b/>
              </w:rPr>
            </w:pPr>
            <w:r w:rsidRPr="006C6F66">
              <w:rPr>
                <w:rFonts w:ascii="Arial" w:hAnsi="Arial" w:cs="Arial"/>
                <w:b/>
              </w:rPr>
              <w:t xml:space="preserve">Outcomes </w:t>
            </w:r>
          </w:p>
        </w:tc>
        <w:tc>
          <w:tcPr>
            <w:tcW w:w="3367" w:type="dxa"/>
          </w:tcPr>
          <w:p w:rsidR="003E4791" w:rsidRPr="006C6F66" w:rsidRDefault="003E4791" w:rsidP="00690D3C">
            <w:pPr>
              <w:jc w:val="center"/>
              <w:rPr>
                <w:rFonts w:ascii="Arial" w:hAnsi="Arial" w:cs="Arial"/>
                <w:b/>
              </w:rPr>
            </w:pPr>
            <w:r w:rsidRPr="006C6F66">
              <w:rPr>
                <w:rFonts w:ascii="Arial" w:hAnsi="Arial" w:cs="Arial"/>
                <w:b/>
              </w:rPr>
              <w:t>Output</w:t>
            </w:r>
          </w:p>
        </w:tc>
        <w:tc>
          <w:tcPr>
            <w:tcW w:w="2793" w:type="dxa"/>
            <w:vAlign w:val="center"/>
          </w:tcPr>
          <w:p w:rsidR="003E4791" w:rsidRPr="00650F07" w:rsidRDefault="003E4791" w:rsidP="00650F07">
            <w:pPr>
              <w:jc w:val="center"/>
              <w:rPr>
                <w:rFonts w:ascii="Arial" w:hAnsi="Arial" w:cs="Arial"/>
                <w:b/>
                <w:bCs/>
              </w:rPr>
            </w:pPr>
            <w:r w:rsidRPr="00DB28E7">
              <w:rPr>
                <w:rFonts w:ascii="Arial" w:hAnsi="Arial" w:cs="Arial"/>
                <w:b/>
                <w:bCs/>
              </w:rPr>
              <w:t xml:space="preserve">Led </w:t>
            </w:r>
            <w:r w:rsidR="350C530C" w:rsidRPr="00DB28E7">
              <w:rPr>
                <w:rFonts w:ascii="Arial" w:hAnsi="Arial" w:cs="Arial"/>
                <w:b/>
                <w:bCs/>
              </w:rPr>
              <w:t>b</w:t>
            </w:r>
            <w:r w:rsidRPr="00DB28E7">
              <w:rPr>
                <w:rFonts w:ascii="Arial" w:hAnsi="Arial" w:cs="Arial"/>
                <w:b/>
                <w:bCs/>
              </w:rPr>
              <w:t>y Whom</w:t>
            </w:r>
          </w:p>
        </w:tc>
        <w:tc>
          <w:tcPr>
            <w:tcW w:w="1874" w:type="dxa"/>
          </w:tcPr>
          <w:p w:rsidR="003E4791" w:rsidRPr="006C6F66" w:rsidRDefault="003E4791" w:rsidP="00690D3C">
            <w:pPr>
              <w:jc w:val="center"/>
              <w:rPr>
                <w:rFonts w:ascii="Arial" w:hAnsi="Arial" w:cs="Arial"/>
                <w:b/>
              </w:rPr>
            </w:pPr>
            <w:r w:rsidRPr="006C6F66">
              <w:rPr>
                <w:rFonts w:ascii="Arial" w:hAnsi="Arial" w:cs="Arial"/>
                <w:b/>
              </w:rPr>
              <w:t>Timelines</w:t>
            </w:r>
          </w:p>
        </w:tc>
        <w:tc>
          <w:tcPr>
            <w:tcW w:w="4596" w:type="dxa"/>
          </w:tcPr>
          <w:p w:rsidR="003E4791" w:rsidRPr="006C6F66" w:rsidRDefault="003E4791" w:rsidP="00690D3C">
            <w:pPr>
              <w:jc w:val="center"/>
              <w:rPr>
                <w:rFonts w:ascii="Arial" w:hAnsi="Arial" w:cs="Arial"/>
                <w:b/>
              </w:rPr>
            </w:pPr>
            <w:r w:rsidRPr="006C6F66">
              <w:rPr>
                <w:rFonts w:ascii="Arial" w:hAnsi="Arial" w:cs="Arial"/>
                <w:b/>
              </w:rPr>
              <w:t>Evaluation</w:t>
            </w:r>
          </w:p>
        </w:tc>
      </w:tr>
      <w:tr w:rsidR="003E4791" w:rsidRPr="006C6F66" w:rsidTr="00650F07">
        <w:tc>
          <w:tcPr>
            <w:tcW w:w="2689" w:type="dxa"/>
            <w:vAlign w:val="center"/>
          </w:tcPr>
          <w:p w:rsidR="003E4791" w:rsidRPr="00007D4E" w:rsidRDefault="003E4791" w:rsidP="00650F07">
            <w:pPr>
              <w:pStyle w:val="ListParagraph"/>
              <w:numPr>
                <w:ilvl w:val="0"/>
                <w:numId w:val="35"/>
              </w:numPr>
              <w:rPr>
                <w:rFonts w:ascii="Arial" w:hAnsi="Arial" w:cs="Arial"/>
              </w:rPr>
            </w:pPr>
            <w:r w:rsidRPr="00007D4E">
              <w:rPr>
                <w:rFonts w:ascii="Arial" w:hAnsi="Arial" w:cs="Arial"/>
              </w:rPr>
              <w:t xml:space="preserve">Diagnostic </w:t>
            </w:r>
            <w:r w:rsidR="00650F07">
              <w:rPr>
                <w:rFonts w:ascii="Arial" w:hAnsi="Arial" w:cs="Arial"/>
              </w:rPr>
              <w:t xml:space="preserve">Services </w:t>
            </w:r>
          </w:p>
        </w:tc>
        <w:tc>
          <w:tcPr>
            <w:tcW w:w="2879" w:type="dxa"/>
            <w:vAlign w:val="center"/>
          </w:tcPr>
          <w:p w:rsidR="003E4791" w:rsidRPr="00F31E8C" w:rsidRDefault="003E4791" w:rsidP="003E4791">
            <w:pPr>
              <w:rPr>
                <w:rFonts w:ascii="Arial" w:hAnsi="Arial" w:cs="Arial"/>
              </w:rPr>
            </w:pPr>
            <w:r>
              <w:rPr>
                <w:rFonts w:ascii="Arial" w:hAnsi="Arial" w:cs="Arial"/>
              </w:rPr>
              <w:t>D</w:t>
            </w:r>
            <w:r w:rsidRPr="50AE1101">
              <w:rPr>
                <w:rFonts w:ascii="Arial" w:hAnsi="Arial" w:cs="Arial"/>
              </w:rPr>
              <w:t xml:space="preserve">iagnostic services in Simcoe County </w:t>
            </w:r>
          </w:p>
        </w:tc>
        <w:tc>
          <w:tcPr>
            <w:tcW w:w="3367" w:type="dxa"/>
          </w:tcPr>
          <w:p w:rsidR="003E4791" w:rsidRPr="00007D4E" w:rsidRDefault="003E4791" w:rsidP="00007D4E">
            <w:pPr>
              <w:rPr>
                <w:rFonts w:ascii="Arial" w:hAnsi="Arial" w:cs="Arial"/>
                <w:color w:val="000000" w:themeColor="text1"/>
              </w:rPr>
            </w:pPr>
            <w:r w:rsidRPr="00007D4E">
              <w:rPr>
                <w:rFonts w:ascii="Arial" w:hAnsi="Arial" w:cs="Arial"/>
              </w:rPr>
              <w:t xml:space="preserve">Local diagnostic </w:t>
            </w:r>
            <w:r w:rsidR="00667340">
              <w:rPr>
                <w:rFonts w:ascii="Arial" w:hAnsi="Arial" w:cs="Arial"/>
              </w:rPr>
              <w:t>services</w:t>
            </w:r>
            <w:r w:rsidR="00007D4E">
              <w:rPr>
                <w:rFonts w:ascii="Arial" w:hAnsi="Arial" w:cs="Arial"/>
              </w:rPr>
              <w:t xml:space="preserve">; </w:t>
            </w:r>
          </w:p>
          <w:p w:rsidR="003E4791" w:rsidRPr="00007D4E" w:rsidRDefault="003E4791" w:rsidP="00007D4E">
            <w:pPr>
              <w:rPr>
                <w:rFonts w:ascii="Arial" w:hAnsi="Arial" w:cs="Arial"/>
                <w:color w:val="000000" w:themeColor="text1"/>
              </w:rPr>
            </w:pPr>
            <w:r w:rsidRPr="00007D4E">
              <w:rPr>
                <w:rFonts w:ascii="Arial" w:hAnsi="Arial" w:cs="Arial"/>
              </w:rPr>
              <w:t>Increase local expertise</w:t>
            </w:r>
            <w:r w:rsidR="00007D4E">
              <w:rPr>
                <w:rFonts w:ascii="Arial" w:hAnsi="Arial" w:cs="Arial"/>
              </w:rPr>
              <w:t xml:space="preserve">; </w:t>
            </w:r>
          </w:p>
          <w:p w:rsidR="003E4791" w:rsidRPr="00007D4E" w:rsidRDefault="003E4791" w:rsidP="00007D4E">
            <w:pPr>
              <w:rPr>
                <w:rFonts w:ascii="Arial" w:hAnsi="Arial" w:cs="Arial"/>
                <w:color w:val="000000" w:themeColor="text1"/>
              </w:rPr>
            </w:pPr>
            <w:r w:rsidRPr="00007D4E">
              <w:rPr>
                <w:rFonts w:ascii="Arial" w:hAnsi="Arial" w:cs="Arial"/>
              </w:rPr>
              <w:t>Development of referral pathway</w:t>
            </w:r>
          </w:p>
        </w:tc>
        <w:tc>
          <w:tcPr>
            <w:tcW w:w="2793" w:type="dxa"/>
            <w:vAlign w:val="center"/>
          </w:tcPr>
          <w:p w:rsidR="003E4791" w:rsidRPr="006C6F66" w:rsidRDefault="003E4791" w:rsidP="00007D4E">
            <w:pPr>
              <w:rPr>
                <w:rFonts w:ascii="Arial" w:hAnsi="Arial" w:cs="Arial"/>
              </w:rPr>
            </w:pPr>
            <w:r>
              <w:rPr>
                <w:rFonts w:ascii="Arial" w:hAnsi="Arial" w:cs="Arial"/>
              </w:rPr>
              <w:t>Diagnostic Sub-Committee</w:t>
            </w:r>
          </w:p>
        </w:tc>
        <w:tc>
          <w:tcPr>
            <w:tcW w:w="1874" w:type="dxa"/>
            <w:vAlign w:val="center"/>
          </w:tcPr>
          <w:p w:rsidR="003E4791" w:rsidRPr="006C6F66" w:rsidRDefault="003E4791" w:rsidP="003E4791">
            <w:pPr>
              <w:rPr>
                <w:rFonts w:ascii="Arial" w:hAnsi="Arial" w:cs="Arial"/>
              </w:rPr>
            </w:pPr>
            <w:r>
              <w:rPr>
                <w:rFonts w:ascii="Arial" w:hAnsi="Arial" w:cs="Arial"/>
              </w:rPr>
              <w:t>Ongoing – review monthly</w:t>
            </w:r>
          </w:p>
        </w:tc>
        <w:tc>
          <w:tcPr>
            <w:tcW w:w="4596" w:type="dxa"/>
            <w:vAlign w:val="center"/>
          </w:tcPr>
          <w:p w:rsidR="003E4791" w:rsidRDefault="00083FAC" w:rsidP="003E4791">
            <w:pPr>
              <w:rPr>
                <w:rFonts w:ascii="Arial" w:hAnsi="Arial" w:cs="Arial"/>
                <w:i/>
              </w:rPr>
            </w:pPr>
            <w:r w:rsidRPr="00720826">
              <w:rPr>
                <w:rFonts w:ascii="Arial" w:hAnsi="Arial" w:cs="Arial"/>
                <w:b/>
                <w:i/>
              </w:rPr>
              <w:t>July 2019</w:t>
            </w:r>
            <w:r>
              <w:rPr>
                <w:rFonts w:ascii="Arial" w:hAnsi="Arial" w:cs="Arial"/>
                <w:i/>
              </w:rPr>
              <w:t xml:space="preserve"> </w:t>
            </w:r>
            <w:r w:rsidR="007C237A">
              <w:rPr>
                <w:rFonts w:ascii="Arial" w:hAnsi="Arial" w:cs="Arial"/>
                <w:i/>
              </w:rPr>
              <w:t xml:space="preserve">Simcoe County Physician did access the provincial training in 2018/19 and completed </w:t>
            </w:r>
            <w:r>
              <w:rPr>
                <w:rFonts w:ascii="Arial" w:hAnsi="Arial" w:cs="Arial"/>
                <w:i/>
              </w:rPr>
              <w:t>the FASD Diagnostic training.</w:t>
            </w:r>
          </w:p>
          <w:p w:rsidR="007C237A" w:rsidRDefault="007C237A" w:rsidP="003E4791">
            <w:pPr>
              <w:rPr>
                <w:rFonts w:ascii="Arial" w:hAnsi="Arial" w:cs="Arial"/>
                <w:i/>
              </w:rPr>
            </w:pPr>
            <w:r>
              <w:rPr>
                <w:rFonts w:ascii="Arial" w:hAnsi="Arial" w:cs="Arial"/>
                <w:i/>
              </w:rPr>
              <w:t>A diagnostic clinic for children grades 4-8 is b</w:t>
            </w:r>
            <w:bookmarkStart w:id="0" w:name="_GoBack"/>
            <w:bookmarkEnd w:id="0"/>
            <w:r>
              <w:rPr>
                <w:rFonts w:ascii="Arial" w:hAnsi="Arial" w:cs="Arial"/>
                <w:i/>
              </w:rPr>
              <w:t>eing piloted with in kind services from Simcoe County school boards, Student Success team – Barrie, CBHS and Community Agencies.</w:t>
            </w:r>
          </w:p>
          <w:p w:rsidR="00083FAC" w:rsidRDefault="00083FAC" w:rsidP="003E4791">
            <w:pPr>
              <w:rPr>
                <w:rFonts w:ascii="Arial" w:hAnsi="Arial" w:cs="Arial"/>
                <w:i/>
              </w:rPr>
            </w:pPr>
            <w:r>
              <w:rPr>
                <w:rFonts w:ascii="Arial" w:hAnsi="Arial" w:cs="Arial"/>
                <w:i/>
              </w:rPr>
              <w:t>Internal referral pathway was completed and is being used at the monthly FASD Leadership Team meetings for the Emma King FASD classroom given that the referrals for the diagnostic clinic pilot are going through the SCDSB and SMDCSB first.</w:t>
            </w:r>
          </w:p>
          <w:p w:rsidR="00083FAC" w:rsidRPr="00083FAC" w:rsidRDefault="00083FAC" w:rsidP="003E4791">
            <w:pPr>
              <w:rPr>
                <w:rFonts w:ascii="Arial" w:hAnsi="Arial" w:cs="Arial"/>
                <w:i/>
              </w:rPr>
            </w:pPr>
          </w:p>
        </w:tc>
      </w:tr>
      <w:tr w:rsidR="003E4791" w:rsidRPr="006C6F66" w:rsidTr="00650F07">
        <w:tc>
          <w:tcPr>
            <w:tcW w:w="2689" w:type="dxa"/>
            <w:vAlign w:val="center"/>
          </w:tcPr>
          <w:p w:rsidR="003E4791" w:rsidRPr="00007D4E" w:rsidRDefault="00676BD4" w:rsidP="00007D4E">
            <w:pPr>
              <w:pStyle w:val="ListParagraph"/>
              <w:numPr>
                <w:ilvl w:val="0"/>
                <w:numId w:val="35"/>
              </w:numPr>
              <w:rPr>
                <w:rFonts w:ascii="Arial" w:hAnsi="Arial" w:cs="Arial"/>
              </w:rPr>
            </w:pPr>
            <w:r w:rsidRPr="00007D4E">
              <w:rPr>
                <w:rFonts w:ascii="Arial" w:hAnsi="Arial" w:cs="Arial"/>
              </w:rPr>
              <w:t>Program Delivery</w:t>
            </w:r>
          </w:p>
        </w:tc>
        <w:tc>
          <w:tcPr>
            <w:tcW w:w="2879" w:type="dxa"/>
            <w:vAlign w:val="center"/>
          </w:tcPr>
          <w:p w:rsidR="00676BD4" w:rsidRDefault="005D2524" w:rsidP="00676BD4">
            <w:pPr>
              <w:rPr>
                <w:rFonts w:ascii="Arial" w:hAnsi="Arial" w:cs="Arial"/>
              </w:rPr>
            </w:pPr>
            <w:r>
              <w:rPr>
                <w:rFonts w:ascii="Arial" w:hAnsi="Arial" w:cs="Arial"/>
              </w:rPr>
              <w:t>FASD Clinic</w:t>
            </w:r>
          </w:p>
          <w:p w:rsidR="003E4791" w:rsidRPr="006C6F66" w:rsidRDefault="002402B7" w:rsidP="00676BD4">
            <w:pPr>
              <w:rPr>
                <w:rFonts w:ascii="Arial" w:hAnsi="Arial" w:cs="Arial"/>
              </w:rPr>
            </w:pPr>
            <w:r>
              <w:rPr>
                <w:rFonts w:ascii="Arial" w:hAnsi="Arial" w:cs="Arial"/>
              </w:rPr>
              <w:t>Key</w:t>
            </w:r>
            <w:r w:rsidR="00676BD4">
              <w:rPr>
                <w:rFonts w:ascii="Arial" w:hAnsi="Arial" w:cs="Arial"/>
              </w:rPr>
              <w:t xml:space="preserve"> Support Workers</w:t>
            </w:r>
          </w:p>
        </w:tc>
        <w:tc>
          <w:tcPr>
            <w:tcW w:w="3367" w:type="dxa"/>
            <w:vAlign w:val="center"/>
          </w:tcPr>
          <w:p w:rsidR="003E4791" w:rsidRDefault="005D2524" w:rsidP="00007D4E">
            <w:pPr>
              <w:rPr>
                <w:rFonts w:ascii="Arial" w:hAnsi="Arial" w:cs="Arial"/>
              </w:rPr>
            </w:pPr>
            <w:r w:rsidRPr="00007D4E">
              <w:rPr>
                <w:rFonts w:ascii="Arial" w:hAnsi="Arial" w:cs="Arial"/>
              </w:rPr>
              <w:t>Advocate for funding to sustain programs</w:t>
            </w:r>
          </w:p>
          <w:p w:rsidR="008E27FD" w:rsidRPr="00007D4E" w:rsidRDefault="008E27FD" w:rsidP="00007D4E">
            <w:pPr>
              <w:rPr>
                <w:rFonts w:ascii="Arial" w:hAnsi="Arial" w:cs="Arial"/>
              </w:rPr>
            </w:pPr>
            <w:r>
              <w:rPr>
                <w:rFonts w:ascii="Arial" w:hAnsi="Arial" w:cs="Arial"/>
              </w:rPr>
              <w:t>Reporting to Ministry on Key workers stats</w:t>
            </w:r>
          </w:p>
        </w:tc>
        <w:tc>
          <w:tcPr>
            <w:tcW w:w="2793" w:type="dxa"/>
            <w:vAlign w:val="center"/>
          </w:tcPr>
          <w:p w:rsidR="003E4791" w:rsidRPr="00EA43E4" w:rsidRDefault="00CB05BA">
            <w:pPr>
              <w:rPr>
                <w:rFonts w:ascii="Arial" w:hAnsi="Arial" w:cs="Arial"/>
              </w:rPr>
            </w:pPr>
            <w:r>
              <w:rPr>
                <w:rFonts w:ascii="Arial" w:hAnsi="Arial" w:cs="Arial"/>
              </w:rPr>
              <w:t>CTN</w:t>
            </w:r>
            <w:r w:rsidR="00EC6069">
              <w:rPr>
                <w:rFonts w:ascii="Arial" w:hAnsi="Arial" w:cs="Arial"/>
              </w:rPr>
              <w:t>;</w:t>
            </w:r>
            <w:r>
              <w:rPr>
                <w:rFonts w:ascii="Arial" w:hAnsi="Arial" w:cs="Arial"/>
              </w:rPr>
              <w:t xml:space="preserve"> </w:t>
            </w:r>
            <w:r w:rsidR="00007D4E" w:rsidRPr="5CFF6339">
              <w:rPr>
                <w:rFonts w:ascii="Arial" w:hAnsi="Arial" w:cs="Arial"/>
              </w:rPr>
              <w:t>Catulpa</w:t>
            </w:r>
            <w:r w:rsidR="5CFF6339" w:rsidRPr="5CFF6339">
              <w:rPr>
                <w:rFonts w:ascii="Arial" w:hAnsi="Arial" w:cs="Arial"/>
              </w:rPr>
              <w:t xml:space="preserve">; </w:t>
            </w:r>
            <w:r w:rsidR="00EA43E4" w:rsidRPr="00650F07">
              <w:rPr>
                <w:rFonts w:ascii="Arial" w:hAnsi="Arial" w:cs="Arial"/>
              </w:rPr>
              <w:t>Advisory co</w:t>
            </w:r>
            <w:r w:rsidR="5CFF6339" w:rsidRPr="00650F07">
              <w:rPr>
                <w:rFonts w:ascii="Arial" w:hAnsi="Arial" w:cs="Arial"/>
              </w:rPr>
              <w:t>mmittee</w:t>
            </w:r>
          </w:p>
        </w:tc>
        <w:tc>
          <w:tcPr>
            <w:tcW w:w="1874" w:type="dxa"/>
            <w:vAlign w:val="center"/>
          </w:tcPr>
          <w:p w:rsidR="003E4791" w:rsidRPr="006C6F66" w:rsidRDefault="005D2524" w:rsidP="00676BD4">
            <w:pPr>
              <w:rPr>
                <w:rFonts w:ascii="Arial" w:hAnsi="Arial" w:cs="Arial"/>
              </w:rPr>
            </w:pPr>
            <w:r>
              <w:rPr>
                <w:rFonts w:ascii="Arial" w:hAnsi="Arial" w:cs="Arial"/>
              </w:rPr>
              <w:t>Ongoing – review monthly</w:t>
            </w:r>
          </w:p>
        </w:tc>
        <w:tc>
          <w:tcPr>
            <w:tcW w:w="4596" w:type="dxa"/>
            <w:vAlign w:val="center"/>
          </w:tcPr>
          <w:p w:rsidR="003E4791" w:rsidRPr="006C6F66" w:rsidRDefault="005D2524" w:rsidP="00676BD4">
            <w:pPr>
              <w:rPr>
                <w:rFonts w:ascii="Arial" w:hAnsi="Arial" w:cs="Arial"/>
              </w:rPr>
            </w:pPr>
            <w:r>
              <w:rPr>
                <w:rFonts w:ascii="Arial" w:hAnsi="Arial" w:cs="Arial"/>
              </w:rPr>
              <w:t>Are services meeting the needs of the community; stats from programs (#’s served; waitlist)</w:t>
            </w:r>
          </w:p>
        </w:tc>
      </w:tr>
      <w:tr w:rsidR="003E4791" w:rsidRPr="006C6F66" w:rsidTr="00650F07">
        <w:tc>
          <w:tcPr>
            <w:tcW w:w="2689" w:type="dxa"/>
            <w:vAlign w:val="center"/>
          </w:tcPr>
          <w:p w:rsidR="003E4791" w:rsidRPr="00007D4E" w:rsidRDefault="005D2524" w:rsidP="00007D4E">
            <w:pPr>
              <w:pStyle w:val="ListParagraph"/>
              <w:numPr>
                <w:ilvl w:val="0"/>
                <w:numId w:val="35"/>
              </w:numPr>
              <w:rPr>
                <w:rFonts w:ascii="Arial" w:hAnsi="Arial" w:cs="Arial"/>
              </w:rPr>
            </w:pPr>
            <w:r w:rsidRPr="00007D4E">
              <w:rPr>
                <w:rFonts w:ascii="Arial" w:hAnsi="Arial" w:cs="Arial"/>
              </w:rPr>
              <w:t>School</w:t>
            </w:r>
            <w:r w:rsidR="00007D4E" w:rsidRPr="00007D4E">
              <w:rPr>
                <w:rFonts w:ascii="Arial" w:hAnsi="Arial" w:cs="Arial"/>
              </w:rPr>
              <w:t xml:space="preserve"> Programs</w:t>
            </w:r>
          </w:p>
        </w:tc>
        <w:tc>
          <w:tcPr>
            <w:tcW w:w="2879" w:type="dxa"/>
            <w:vAlign w:val="center"/>
          </w:tcPr>
          <w:p w:rsidR="003E4791" w:rsidRPr="006C6F66" w:rsidRDefault="003E4791" w:rsidP="005D2524">
            <w:pPr>
              <w:rPr>
                <w:rFonts w:ascii="Arial" w:hAnsi="Arial" w:cs="Arial"/>
              </w:rPr>
            </w:pPr>
            <w:r>
              <w:rPr>
                <w:rFonts w:ascii="Arial" w:hAnsi="Arial" w:cs="Arial"/>
              </w:rPr>
              <w:t>School programs</w:t>
            </w:r>
            <w:r w:rsidR="00007D4E">
              <w:rPr>
                <w:rFonts w:ascii="Arial" w:hAnsi="Arial" w:cs="Arial"/>
              </w:rPr>
              <w:t xml:space="preserve"> (Section 23/ Social Skills)</w:t>
            </w:r>
          </w:p>
        </w:tc>
        <w:tc>
          <w:tcPr>
            <w:tcW w:w="3367" w:type="dxa"/>
            <w:vAlign w:val="center"/>
          </w:tcPr>
          <w:p w:rsidR="004508E6" w:rsidRPr="006C6F66" w:rsidRDefault="000A7EF1" w:rsidP="005D2524">
            <w:pPr>
              <w:rPr>
                <w:rFonts w:ascii="Arial" w:hAnsi="Arial" w:cs="Arial"/>
              </w:rPr>
            </w:pPr>
            <w:r>
              <w:rPr>
                <w:rFonts w:ascii="Arial" w:hAnsi="Arial" w:cs="Arial"/>
              </w:rPr>
              <w:t xml:space="preserve">Maintain existing services and develop new proposals based on needs </w:t>
            </w:r>
          </w:p>
        </w:tc>
        <w:tc>
          <w:tcPr>
            <w:tcW w:w="2793" w:type="dxa"/>
            <w:vAlign w:val="center"/>
          </w:tcPr>
          <w:p w:rsidR="003E4791" w:rsidRPr="006C6F66" w:rsidRDefault="00007D4E" w:rsidP="00007D4E">
            <w:pPr>
              <w:rPr>
                <w:rFonts w:ascii="Arial" w:hAnsi="Arial" w:cs="Arial"/>
              </w:rPr>
            </w:pPr>
            <w:r>
              <w:rPr>
                <w:rFonts w:ascii="Arial" w:hAnsi="Arial" w:cs="Arial"/>
              </w:rPr>
              <w:t>SCDSB</w:t>
            </w:r>
          </w:p>
        </w:tc>
        <w:tc>
          <w:tcPr>
            <w:tcW w:w="1874" w:type="dxa"/>
            <w:vAlign w:val="center"/>
          </w:tcPr>
          <w:p w:rsidR="003E4791" w:rsidRPr="006C6F66" w:rsidRDefault="00667340" w:rsidP="005D2524">
            <w:pPr>
              <w:rPr>
                <w:rFonts w:ascii="Arial" w:hAnsi="Arial" w:cs="Arial"/>
              </w:rPr>
            </w:pPr>
            <w:r>
              <w:rPr>
                <w:rFonts w:ascii="Arial" w:hAnsi="Arial" w:cs="Arial"/>
              </w:rPr>
              <w:t>Ongoing – review monthly during s</w:t>
            </w:r>
            <w:r w:rsidR="003E4791">
              <w:rPr>
                <w:rFonts w:ascii="Arial" w:hAnsi="Arial" w:cs="Arial"/>
              </w:rPr>
              <w:t>chool year</w:t>
            </w:r>
          </w:p>
        </w:tc>
        <w:tc>
          <w:tcPr>
            <w:tcW w:w="4596" w:type="dxa"/>
            <w:vAlign w:val="center"/>
          </w:tcPr>
          <w:p w:rsidR="003E4791" w:rsidRDefault="00007D4E" w:rsidP="005D2524">
            <w:pPr>
              <w:rPr>
                <w:rFonts w:ascii="Arial" w:hAnsi="Arial" w:cs="Arial"/>
              </w:rPr>
            </w:pPr>
            <w:r>
              <w:rPr>
                <w:rFonts w:ascii="Arial" w:hAnsi="Arial" w:cs="Arial"/>
              </w:rPr>
              <w:t>Are services meeting the needs of the community; stats from programs (#’s served; waitlist)</w:t>
            </w:r>
            <w:r w:rsidR="00F1109A">
              <w:rPr>
                <w:rFonts w:ascii="Arial" w:hAnsi="Arial" w:cs="Arial"/>
              </w:rPr>
              <w:t xml:space="preserve"> </w:t>
            </w:r>
          </w:p>
          <w:p w:rsidR="000A7EF1" w:rsidRPr="006C6F66" w:rsidRDefault="005538AA" w:rsidP="005D2524">
            <w:pPr>
              <w:rPr>
                <w:rFonts w:ascii="Arial" w:hAnsi="Arial" w:cs="Arial"/>
              </w:rPr>
            </w:pPr>
            <w:r>
              <w:rPr>
                <w:rFonts w:ascii="Arial" w:hAnsi="Arial" w:cs="Arial"/>
              </w:rPr>
              <w:t>Ministry evaluation (3 years)</w:t>
            </w:r>
          </w:p>
        </w:tc>
      </w:tr>
      <w:tr w:rsidR="003E4791" w:rsidRPr="006C6F66" w:rsidTr="00650F07">
        <w:tc>
          <w:tcPr>
            <w:tcW w:w="2689" w:type="dxa"/>
            <w:vAlign w:val="center"/>
          </w:tcPr>
          <w:p w:rsidR="003E4791" w:rsidRPr="00007D4E" w:rsidRDefault="00007D4E" w:rsidP="00007D4E">
            <w:pPr>
              <w:pStyle w:val="ListParagraph"/>
              <w:numPr>
                <w:ilvl w:val="0"/>
                <w:numId w:val="35"/>
              </w:numPr>
              <w:rPr>
                <w:rFonts w:ascii="Arial" w:hAnsi="Arial" w:cs="Arial"/>
              </w:rPr>
            </w:pPr>
            <w:r w:rsidRPr="00007D4E">
              <w:rPr>
                <w:rFonts w:ascii="Arial" w:hAnsi="Arial" w:cs="Arial"/>
              </w:rPr>
              <w:t>Conference 2019</w:t>
            </w:r>
          </w:p>
        </w:tc>
        <w:tc>
          <w:tcPr>
            <w:tcW w:w="2879" w:type="dxa"/>
          </w:tcPr>
          <w:p w:rsidR="003E4791" w:rsidRPr="006C6F66" w:rsidRDefault="00007D4E" w:rsidP="00F35783">
            <w:pPr>
              <w:rPr>
                <w:rFonts w:ascii="Arial" w:hAnsi="Arial" w:cs="Arial"/>
              </w:rPr>
            </w:pPr>
            <w:r>
              <w:rPr>
                <w:rFonts w:ascii="Arial" w:hAnsi="Arial" w:cs="Arial"/>
              </w:rPr>
              <w:t>Conference</w:t>
            </w:r>
          </w:p>
        </w:tc>
        <w:tc>
          <w:tcPr>
            <w:tcW w:w="3367" w:type="dxa"/>
          </w:tcPr>
          <w:p w:rsidR="003E4791" w:rsidRPr="006C6F66" w:rsidRDefault="00007D4E" w:rsidP="00007D4E">
            <w:pPr>
              <w:rPr>
                <w:rFonts w:ascii="Arial" w:hAnsi="Arial" w:cs="Arial"/>
              </w:rPr>
            </w:pPr>
            <w:r>
              <w:rPr>
                <w:rFonts w:ascii="Arial" w:hAnsi="Arial" w:cs="Arial"/>
              </w:rPr>
              <w:t>Planning/Developing sessions/speakers</w:t>
            </w:r>
          </w:p>
        </w:tc>
        <w:tc>
          <w:tcPr>
            <w:tcW w:w="2793" w:type="dxa"/>
            <w:vAlign w:val="center"/>
          </w:tcPr>
          <w:p w:rsidR="003E4791" w:rsidRPr="006C6F66" w:rsidRDefault="00007D4E" w:rsidP="00007D4E">
            <w:pPr>
              <w:rPr>
                <w:rFonts w:ascii="Arial" w:hAnsi="Arial" w:cs="Arial"/>
              </w:rPr>
            </w:pPr>
            <w:r>
              <w:rPr>
                <w:rFonts w:ascii="Arial" w:hAnsi="Arial" w:cs="Arial"/>
              </w:rPr>
              <w:t>Conference committee</w:t>
            </w:r>
          </w:p>
        </w:tc>
        <w:tc>
          <w:tcPr>
            <w:tcW w:w="1874" w:type="dxa"/>
          </w:tcPr>
          <w:p w:rsidR="003E4791" w:rsidRPr="006C6F66" w:rsidRDefault="00007D4E">
            <w:pPr>
              <w:rPr>
                <w:rFonts w:ascii="Arial" w:hAnsi="Arial" w:cs="Arial"/>
              </w:rPr>
            </w:pPr>
            <w:r>
              <w:rPr>
                <w:rFonts w:ascii="Arial" w:hAnsi="Arial" w:cs="Arial"/>
              </w:rPr>
              <w:t>Sep 2019</w:t>
            </w:r>
          </w:p>
        </w:tc>
        <w:tc>
          <w:tcPr>
            <w:tcW w:w="4596" w:type="dxa"/>
          </w:tcPr>
          <w:p w:rsidR="00720826" w:rsidRDefault="00720826">
            <w:pPr>
              <w:rPr>
                <w:rFonts w:ascii="Arial" w:hAnsi="Arial" w:cs="Arial"/>
                <w:i/>
              </w:rPr>
            </w:pPr>
            <w:r w:rsidRPr="00720826">
              <w:rPr>
                <w:rFonts w:ascii="Arial" w:hAnsi="Arial" w:cs="Arial"/>
                <w:b/>
                <w:i/>
              </w:rPr>
              <w:t>July 20019</w:t>
            </w:r>
            <w:r>
              <w:rPr>
                <w:rFonts w:ascii="Arial" w:hAnsi="Arial" w:cs="Arial"/>
                <w:i/>
              </w:rPr>
              <w:t xml:space="preserve"> a small conference planning committee was struck in late 2018.  Mackenzie Health is the lead agency for the conference.  Patty Barnes has </w:t>
            </w:r>
            <w:r>
              <w:rPr>
                <w:rFonts w:ascii="Arial" w:hAnsi="Arial" w:cs="Arial"/>
                <w:i/>
              </w:rPr>
              <w:lastRenderedPageBreak/>
              <w:t>organized several meeting to keep the planning moving.  Speakers, venue, costs and communication have been the main focus for the planning meetings.  Registration was underway in May.</w:t>
            </w:r>
          </w:p>
          <w:p w:rsidR="003E4791" w:rsidRDefault="00083FAC">
            <w:pPr>
              <w:rPr>
                <w:rFonts w:ascii="Arial" w:hAnsi="Arial" w:cs="Arial"/>
                <w:i/>
              </w:rPr>
            </w:pPr>
            <w:r w:rsidRPr="00720826">
              <w:rPr>
                <w:rFonts w:ascii="Arial" w:hAnsi="Arial" w:cs="Arial"/>
                <w:b/>
                <w:i/>
              </w:rPr>
              <w:t>September 2019</w:t>
            </w:r>
            <w:r>
              <w:rPr>
                <w:rFonts w:ascii="Arial" w:hAnsi="Arial" w:cs="Arial"/>
                <w:i/>
              </w:rPr>
              <w:t xml:space="preserve"> Conference was held at the </w:t>
            </w:r>
            <w:proofErr w:type="spellStart"/>
            <w:r>
              <w:rPr>
                <w:rFonts w:ascii="Arial" w:hAnsi="Arial" w:cs="Arial"/>
                <w:i/>
              </w:rPr>
              <w:t>Nottawasaga</w:t>
            </w:r>
            <w:proofErr w:type="spellEnd"/>
            <w:r>
              <w:rPr>
                <w:rFonts w:ascii="Arial" w:hAnsi="Arial" w:cs="Arial"/>
                <w:i/>
              </w:rPr>
              <w:t xml:space="preserve"> Inn in Alliston.  Conference was completely full and had a waitlist.</w:t>
            </w:r>
          </w:p>
          <w:p w:rsidR="00083FAC" w:rsidRDefault="00083FAC" w:rsidP="00083FAC">
            <w:pPr>
              <w:rPr>
                <w:rFonts w:ascii="Arial" w:hAnsi="Arial" w:cs="Arial"/>
                <w:i/>
              </w:rPr>
            </w:pPr>
            <w:r>
              <w:rPr>
                <w:rFonts w:ascii="Arial" w:hAnsi="Arial" w:cs="Arial"/>
                <w:i/>
              </w:rPr>
              <w:t>Conference broke even as per expenses and accounts receivable.</w:t>
            </w:r>
          </w:p>
          <w:p w:rsidR="00083FAC" w:rsidRPr="00083FAC" w:rsidRDefault="00083FAC" w:rsidP="00083FAC">
            <w:pPr>
              <w:rPr>
                <w:rFonts w:ascii="Arial" w:hAnsi="Arial" w:cs="Arial"/>
                <w:i/>
              </w:rPr>
            </w:pPr>
            <w:r>
              <w:rPr>
                <w:rFonts w:ascii="Arial" w:hAnsi="Arial" w:cs="Arial"/>
                <w:i/>
              </w:rPr>
              <w:t>2020 Conference Committee has been established and York Region would like to participate in the planning.</w:t>
            </w:r>
          </w:p>
        </w:tc>
      </w:tr>
      <w:tr w:rsidR="00007D4E" w:rsidRPr="006C6F66" w:rsidTr="00650F07">
        <w:tc>
          <w:tcPr>
            <w:tcW w:w="2689" w:type="dxa"/>
            <w:vAlign w:val="center"/>
          </w:tcPr>
          <w:p w:rsidR="00007D4E" w:rsidRPr="00007D4E" w:rsidRDefault="00650F07" w:rsidP="00007D4E">
            <w:pPr>
              <w:pStyle w:val="ListParagraph"/>
              <w:numPr>
                <w:ilvl w:val="0"/>
                <w:numId w:val="35"/>
              </w:numPr>
              <w:rPr>
                <w:rFonts w:ascii="Arial" w:hAnsi="Arial" w:cs="Arial"/>
              </w:rPr>
            </w:pPr>
            <w:r>
              <w:rPr>
                <w:rFonts w:ascii="Arial" w:hAnsi="Arial" w:cs="Arial"/>
              </w:rPr>
              <w:lastRenderedPageBreak/>
              <w:t xml:space="preserve">Indigenous </w:t>
            </w:r>
            <w:r w:rsidR="00657155">
              <w:rPr>
                <w:rFonts w:ascii="Arial" w:hAnsi="Arial" w:cs="Arial"/>
              </w:rPr>
              <w:t xml:space="preserve">Representation </w:t>
            </w:r>
          </w:p>
        </w:tc>
        <w:tc>
          <w:tcPr>
            <w:tcW w:w="2879" w:type="dxa"/>
          </w:tcPr>
          <w:p w:rsidR="00007D4E" w:rsidRDefault="00007D4E" w:rsidP="00F35783">
            <w:pPr>
              <w:rPr>
                <w:rFonts w:ascii="Arial" w:hAnsi="Arial" w:cs="Arial"/>
              </w:rPr>
            </w:pPr>
            <w:r>
              <w:rPr>
                <w:rFonts w:ascii="Arial" w:hAnsi="Arial" w:cs="Arial"/>
              </w:rPr>
              <w:t xml:space="preserve">Ensure membership includes </w:t>
            </w:r>
            <w:r w:rsidR="00657155">
              <w:rPr>
                <w:rFonts w:ascii="Arial" w:hAnsi="Arial" w:cs="Arial"/>
              </w:rPr>
              <w:t xml:space="preserve">Indigenous </w:t>
            </w:r>
            <w:r>
              <w:rPr>
                <w:rFonts w:ascii="Arial" w:hAnsi="Arial" w:cs="Arial"/>
              </w:rPr>
              <w:t>cultural representation</w:t>
            </w:r>
          </w:p>
        </w:tc>
        <w:tc>
          <w:tcPr>
            <w:tcW w:w="3367" w:type="dxa"/>
            <w:vAlign w:val="center"/>
          </w:tcPr>
          <w:p w:rsidR="00657155" w:rsidRDefault="00621782" w:rsidP="00632CC6">
            <w:pPr>
              <w:rPr>
                <w:rFonts w:ascii="Arial" w:hAnsi="Arial" w:cs="Arial"/>
              </w:rPr>
            </w:pPr>
            <w:r>
              <w:rPr>
                <w:rFonts w:ascii="Arial" w:hAnsi="Arial" w:cs="Arial"/>
              </w:rPr>
              <w:t>Review annual membership for new representation</w:t>
            </w:r>
            <w:r w:rsidR="00657155">
              <w:rPr>
                <w:rFonts w:ascii="Arial" w:hAnsi="Arial" w:cs="Arial"/>
              </w:rPr>
              <w:t>.</w:t>
            </w:r>
          </w:p>
          <w:p w:rsidR="00007D4E" w:rsidRDefault="00657155" w:rsidP="00632CC6">
            <w:pPr>
              <w:rPr>
                <w:rFonts w:ascii="Arial" w:hAnsi="Arial" w:cs="Arial"/>
              </w:rPr>
            </w:pPr>
            <w:r>
              <w:rPr>
                <w:rFonts w:ascii="Arial" w:hAnsi="Arial" w:cs="Arial"/>
              </w:rPr>
              <w:t xml:space="preserve">Recommendations are culturally appropriate </w:t>
            </w:r>
          </w:p>
        </w:tc>
        <w:tc>
          <w:tcPr>
            <w:tcW w:w="2793" w:type="dxa"/>
            <w:vAlign w:val="center"/>
          </w:tcPr>
          <w:p w:rsidR="00007D4E" w:rsidRDefault="00621782" w:rsidP="00007D4E">
            <w:pPr>
              <w:rPr>
                <w:rFonts w:ascii="Arial" w:hAnsi="Arial" w:cs="Arial"/>
              </w:rPr>
            </w:pPr>
            <w:r>
              <w:rPr>
                <w:rFonts w:ascii="Arial" w:hAnsi="Arial" w:cs="Arial"/>
              </w:rPr>
              <w:t>Project Coordinator; Co-chairs</w:t>
            </w:r>
          </w:p>
        </w:tc>
        <w:tc>
          <w:tcPr>
            <w:tcW w:w="1874" w:type="dxa"/>
            <w:vAlign w:val="center"/>
          </w:tcPr>
          <w:p w:rsidR="00007D4E" w:rsidRDefault="00FD1128" w:rsidP="00007D4E">
            <w:pPr>
              <w:rPr>
                <w:rFonts w:ascii="Arial" w:hAnsi="Arial" w:cs="Arial"/>
              </w:rPr>
            </w:pPr>
            <w:r>
              <w:rPr>
                <w:rFonts w:ascii="Arial" w:hAnsi="Arial" w:cs="Arial"/>
              </w:rPr>
              <w:t>Annually</w:t>
            </w:r>
          </w:p>
        </w:tc>
        <w:tc>
          <w:tcPr>
            <w:tcW w:w="4596" w:type="dxa"/>
            <w:vAlign w:val="center"/>
          </w:tcPr>
          <w:p w:rsidR="00007D4E" w:rsidRPr="00720826" w:rsidRDefault="00720826" w:rsidP="00621782">
            <w:pPr>
              <w:rPr>
                <w:rFonts w:ascii="Arial" w:hAnsi="Arial" w:cs="Arial"/>
                <w:i/>
              </w:rPr>
            </w:pPr>
            <w:r>
              <w:rPr>
                <w:rFonts w:ascii="Arial" w:hAnsi="Arial" w:cs="Arial"/>
                <w:b/>
                <w:i/>
              </w:rPr>
              <w:t>November 2019</w:t>
            </w:r>
            <w:r>
              <w:rPr>
                <w:rFonts w:ascii="Arial" w:hAnsi="Arial" w:cs="Arial"/>
                <w:i/>
              </w:rPr>
              <w:t xml:space="preserve"> Rachel Martin the supervisor of DBCFS will begin attending the advisory meetings.  She also has a frontline worker who would fit well with leads group.</w:t>
            </w:r>
          </w:p>
        </w:tc>
      </w:tr>
      <w:tr w:rsidR="00632CC6" w:rsidRPr="006C6F66" w:rsidTr="00650F07">
        <w:tc>
          <w:tcPr>
            <w:tcW w:w="2689" w:type="dxa"/>
            <w:vAlign w:val="center"/>
          </w:tcPr>
          <w:p w:rsidR="00632CC6" w:rsidRDefault="00187AC7" w:rsidP="00007D4E">
            <w:pPr>
              <w:pStyle w:val="ListParagraph"/>
              <w:numPr>
                <w:ilvl w:val="0"/>
                <w:numId w:val="35"/>
              </w:numPr>
              <w:rPr>
                <w:rFonts w:ascii="Arial" w:hAnsi="Arial" w:cs="Arial"/>
              </w:rPr>
            </w:pPr>
            <w:r>
              <w:rPr>
                <w:rFonts w:ascii="Arial" w:hAnsi="Arial" w:cs="Arial"/>
              </w:rPr>
              <w:t>Prevention/Leads</w:t>
            </w:r>
          </w:p>
        </w:tc>
        <w:tc>
          <w:tcPr>
            <w:tcW w:w="2879" w:type="dxa"/>
          </w:tcPr>
          <w:p w:rsidR="00632CC6" w:rsidRDefault="00FD1128" w:rsidP="00F35783">
            <w:pPr>
              <w:rPr>
                <w:rFonts w:ascii="Arial" w:hAnsi="Arial" w:cs="Arial"/>
              </w:rPr>
            </w:pPr>
            <w:r>
              <w:rPr>
                <w:rFonts w:ascii="Arial" w:hAnsi="Arial" w:cs="Arial"/>
              </w:rPr>
              <w:t>Attendance at sub-groups</w:t>
            </w:r>
          </w:p>
        </w:tc>
        <w:tc>
          <w:tcPr>
            <w:tcW w:w="3367" w:type="dxa"/>
            <w:vAlign w:val="center"/>
          </w:tcPr>
          <w:p w:rsidR="00632CC6" w:rsidRDefault="00FD1128" w:rsidP="00632CC6">
            <w:pPr>
              <w:rPr>
                <w:rFonts w:ascii="Arial" w:hAnsi="Arial" w:cs="Arial"/>
              </w:rPr>
            </w:pPr>
            <w:r>
              <w:rPr>
                <w:rFonts w:ascii="Arial" w:hAnsi="Arial" w:cs="Arial"/>
              </w:rPr>
              <w:t>Bi-annual presentations to Advisory</w:t>
            </w:r>
          </w:p>
        </w:tc>
        <w:tc>
          <w:tcPr>
            <w:tcW w:w="2793" w:type="dxa"/>
            <w:vAlign w:val="center"/>
          </w:tcPr>
          <w:p w:rsidR="00632CC6" w:rsidRDefault="00FD1128" w:rsidP="00007D4E">
            <w:pPr>
              <w:rPr>
                <w:rFonts w:ascii="Arial" w:hAnsi="Arial" w:cs="Arial"/>
              </w:rPr>
            </w:pPr>
            <w:r>
              <w:rPr>
                <w:rFonts w:ascii="Arial" w:hAnsi="Arial" w:cs="Arial"/>
              </w:rPr>
              <w:t>Project Coordinator</w:t>
            </w:r>
            <w:r w:rsidR="00EC6069">
              <w:rPr>
                <w:rFonts w:ascii="Arial" w:hAnsi="Arial" w:cs="Arial"/>
              </w:rPr>
              <w:t>;</w:t>
            </w:r>
            <w:r>
              <w:rPr>
                <w:rFonts w:ascii="Arial" w:hAnsi="Arial" w:cs="Arial"/>
              </w:rPr>
              <w:t xml:space="preserve"> Co-chairs</w:t>
            </w:r>
          </w:p>
        </w:tc>
        <w:tc>
          <w:tcPr>
            <w:tcW w:w="1874" w:type="dxa"/>
            <w:vAlign w:val="center"/>
          </w:tcPr>
          <w:p w:rsidR="00632CC6" w:rsidRDefault="00FD1128" w:rsidP="00007D4E">
            <w:pPr>
              <w:rPr>
                <w:rFonts w:ascii="Arial" w:hAnsi="Arial" w:cs="Arial"/>
              </w:rPr>
            </w:pPr>
            <w:r>
              <w:rPr>
                <w:rFonts w:ascii="Arial" w:hAnsi="Arial" w:cs="Arial"/>
              </w:rPr>
              <w:t>Bi-annually</w:t>
            </w:r>
          </w:p>
        </w:tc>
        <w:tc>
          <w:tcPr>
            <w:tcW w:w="4596" w:type="dxa"/>
            <w:vAlign w:val="center"/>
          </w:tcPr>
          <w:p w:rsidR="00632CC6" w:rsidRDefault="00FD1128" w:rsidP="00632CC6">
            <w:pPr>
              <w:rPr>
                <w:rFonts w:ascii="Arial" w:hAnsi="Arial" w:cs="Arial"/>
              </w:rPr>
            </w:pPr>
            <w:r>
              <w:rPr>
                <w:rFonts w:ascii="Arial" w:hAnsi="Arial" w:cs="Arial"/>
              </w:rPr>
              <w:t>Membership attendance</w:t>
            </w:r>
          </w:p>
        </w:tc>
      </w:tr>
      <w:tr w:rsidR="00FD1128" w:rsidRPr="006C6F66" w:rsidTr="00650F07">
        <w:tc>
          <w:tcPr>
            <w:tcW w:w="2689" w:type="dxa"/>
            <w:vAlign w:val="center"/>
          </w:tcPr>
          <w:p w:rsidR="00FD1128" w:rsidRDefault="00FD1128" w:rsidP="00007D4E">
            <w:pPr>
              <w:pStyle w:val="ListParagraph"/>
              <w:numPr>
                <w:ilvl w:val="0"/>
                <w:numId w:val="35"/>
              </w:numPr>
              <w:rPr>
                <w:rFonts w:ascii="Arial" w:hAnsi="Arial" w:cs="Arial"/>
              </w:rPr>
            </w:pPr>
            <w:r>
              <w:rPr>
                <w:rFonts w:ascii="Arial" w:hAnsi="Arial" w:cs="Arial"/>
              </w:rPr>
              <w:t>Marketing FASD Supports in Simcoe County</w:t>
            </w:r>
          </w:p>
        </w:tc>
        <w:tc>
          <w:tcPr>
            <w:tcW w:w="2879" w:type="dxa"/>
          </w:tcPr>
          <w:p w:rsidR="00FD1128" w:rsidRDefault="00FD1128" w:rsidP="00F35783">
            <w:pPr>
              <w:rPr>
                <w:rFonts w:ascii="Arial" w:hAnsi="Arial" w:cs="Arial"/>
              </w:rPr>
            </w:pPr>
            <w:r>
              <w:rPr>
                <w:rFonts w:ascii="Arial" w:hAnsi="Arial" w:cs="Arial"/>
              </w:rPr>
              <w:t>Brochures, Events, Training Sessions</w:t>
            </w:r>
            <w:r w:rsidR="002B6321">
              <w:rPr>
                <w:rFonts w:ascii="Arial" w:hAnsi="Arial" w:cs="Arial"/>
              </w:rPr>
              <w:t xml:space="preserve"> to increase awareness</w:t>
            </w:r>
          </w:p>
        </w:tc>
        <w:tc>
          <w:tcPr>
            <w:tcW w:w="3367" w:type="dxa"/>
            <w:vAlign w:val="center"/>
          </w:tcPr>
          <w:p w:rsidR="002B6321" w:rsidRDefault="00D44F39" w:rsidP="00632CC6">
            <w:pPr>
              <w:rPr>
                <w:rFonts w:ascii="Arial" w:hAnsi="Arial" w:cs="Arial"/>
              </w:rPr>
            </w:pPr>
            <w:r>
              <w:rPr>
                <w:rFonts w:ascii="Arial" w:hAnsi="Arial" w:cs="Arial"/>
              </w:rPr>
              <w:t>Where to find services</w:t>
            </w:r>
          </w:p>
        </w:tc>
        <w:tc>
          <w:tcPr>
            <w:tcW w:w="2793" w:type="dxa"/>
            <w:vAlign w:val="center"/>
          </w:tcPr>
          <w:p w:rsidR="00FD1128" w:rsidRDefault="00FD1128" w:rsidP="00007D4E">
            <w:pPr>
              <w:rPr>
                <w:rFonts w:ascii="Arial" w:hAnsi="Arial" w:cs="Arial"/>
              </w:rPr>
            </w:pPr>
            <w:r>
              <w:rPr>
                <w:rFonts w:ascii="Arial" w:hAnsi="Arial" w:cs="Arial"/>
              </w:rPr>
              <w:t>Project Coordinator</w:t>
            </w:r>
          </w:p>
        </w:tc>
        <w:tc>
          <w:tcPr>
            <w:tcW w:w="1874" w:type="dxa"/>
            <w:vAlign w:val="center"/>
          </w:tcPr>
          <w:p w:rsidR="00FD1128" w:rsidRDefault="00FD1128" w:rsidP="00007D4E">
            <w:pPr>
              <w:rPr>
                <w:rFonts w:ascii="Arial" w:hAnsi="Arial" w:cs="Arial"/>
              </w:rPr>
            </w:pPr>
            <w:r>
              <w:rPr>
                <w:rFonts w:ascii="Arial" w:hAnsi="Arial" w:cs="Arial"/>
              </w:rPr>
              <w:t>Annually</w:t>
            </w:r>
          </w:p>
        </w:tc>
        <w:tc>
          <w:tcPr>
            <w:tcW w:w="4596" w:type="dxa"/>
            <w:vAlign w:val="center"/>
          </w:tcPr>
          <w:p w:rsidR="00FD1128" w:rsidRDefault="00D44F39" w:rsidP="00632CC6">
            <w:pPr>
              <w:rPr>
                <w:rFonts w:ascii="Arial" w:hAnsi="Arial" w:cs="Arial"/>
              </w:rPr>
            </w:pPr>
            <w:r>
              <w:rPr>
                <w:rFonts w:ascii="Arial" w:hAnsi="Arial" w:cs="Arial"/>
              </w:rPr>
              <w:t xml:space="preserve">Survey results </w:t>
            </w:r>
            <w:r w:rsidR="00BE0EF6">
              <w:rPr>
                <w:rFonts w:ascii="Arial" w:hAnsi="Arial" w:cs="Arial"/>
              </w:rPr>
              <w:t>and modify</w:t>
            </w:r>
            <w:r w:rsidR="006743DC">
              <w:rPr>
                <w:rFonts w:ascii="Arial" w:hAnsi="Arial" w:cs="Arial"/>
              </w:rPr>
              <w:t xml:space="preserve"> trainings as ne</w:t>
            </w:r>
            <w:r w:rsidR="00CA51E2">
              <w:rPr>
                <w:rFonts w:ascii="Arial" w:hAnsi="Arial" w:cs="Arial"/>
              </w:rPr>
              <w:t>cessary</w:t>
            </w:r>
          </w:p>
          <w:p w:rsidR="00A04619" w:rsidRDefault="00A04619" w:rsidP="00632CC6">
            <w:pPr>
              <w:rPr>
                <w:rFonts w:ascii="Arial" w:hAnsi="Arial" w:cs="Arial"/>
                <w:i/>
              </w:rPr>
            </w:pPr>
            <w:r>
              <w:rPr>
                <w:rFonts w:ascii="Arial" w:hAnsi="Arial" w:cs="Arial"/>
                <w:b/>
                <w:i/>
              </w:rPr>
              <w:t>July 2019</w:t>
            </w:r>
            <w:r>
              <w:rPr>
                <w:rFonts w:ascii="Arial" w:hAnsi="Arial" w:cs="Arial"/>
                <w:i/>
              </w:rPr>
              <w:t xml:space="preserve"> Brochures for the Simcoe county FASD Initiative and York Region were completed (French and English versions) and distributed.  An electronic version that can be downloaded and printed can be found on the Catulpa Community Support Services website. </w:t>
            </w:r>
            <w:hyperlink r:id="rId8" w:history="1">
              <w:r w:rsidRPr="00292488">
                <w:rPr>
                  <w:rStyle w:val="Hyperlink"/>
                  <w:rFonts w:ascii="Arial" w:hAnsi="Arial" w:cs="Arial"/>
                  <w:i/>
                </w:rPr>
                <w:t>www.catulpa.on.ca</w:t>
              </w:r>
            </w:hyperlink>
            <w:r>
              <w:rPr>
                <w:rFonts w:ascii="Arial" w:hAnsi="Arial" w:cs="Arial"/>
                <w:i/>
              </w:rPr>
              <w:t xml:space="preserve"> </w:t>
            </w:r>
          </w:p>
          <w:p w:rsidR="00A04619" w:rsidRPr="00A04619" w:rsidRDefault="00A04619" w:rsidP="00632CC6">
            <w:pPr>
              <w:rPr>
                <w:rFonts w:ascii="Arial" w:hAnsi="Arial" w:cs="Arial"/>
                <w:i/>
              </w:rPr>
            </w:pPr>
            <w:r>
              <w:rPr>
                <w:rFonts w:ascii="Arial" w:hAnsi="Arial" w:cs="Arial"/>
                <w:i/>
              </w:rPr>
              <w:lastRenderedPageBreak/>
              <w:t>Any upcoming changes to this brochure will be made directly on this website.</w:t>
            </w:r>
          </w:p>
        </w:tc>
      </w:tr>
    </w:tbl>
    <w:p w:rsidR="00A92F60" w:rsidRDefault="00A92F60" w:rsidP="00A33822">
      <w:pPr>
        <w:rPr>
          <w:rFonts w:ascii="Arial" w:hAnsi="Arial" w:cs="Arial"/>
          <w:sz w:val="40"/>
          <w:szCs w:val="40"/>
        </w:rPr>
      </w:pPr>
    </w:p>
    <w:p w:rsidR="004A54D7" w:rsidRDefault="004A54D7" w:rsidP="0096768F">
      <w:pPr>
        <w:jc w:val="center"/>
        <w:rPr>
          <w:rFonts w:ascii="Arial" w:hAnsi="Arial" w:cs="Arial"/>
          <w:sz w:val="40"/>
          <w:szCs w:val="40"/>
        </w:rPr>
      </w:pPr>
    </w:p>
    <w:p w:rsidR="005B3EC2" w:rsidRDefault="005B3EC2" w:rsidP="00A679A9">
      <w:pPr>
        <w:jc w:val="center"/>
        <w:rPr>
          <w:rFonts w:ascii="Arial" w:hAnsi="Arial" w:cs="Arial"/>
          <w:b/>
          <w:sz w:val="40"/>
          <w:szCs w:val="40"/>
        </w:rPr>
      </w:pPr>
    </w:p>
    <w:p w:rsidR="005B3EC2" w:rsidRDefault="005B3EC2" w:rsidP="00A679A9">
      <w:pPr>
        <w:jc w:val="center"/>
        <w:rPr>
          <w:rFonts w:ascii="Arial" w:hAnsi="Arial" w:cs="Arial"/>
          <w:b/>
          <w:sz w:val="40"/>
          <w:szCs w:val="40"/>
        </w:rPr>
      </w:pPr>
    </w:p>
    <w:p w:rsidR="00F35783" w:rsidRDefault="00F35783" w:rsidP="00A679A9">
      <w:pPr>
        <w:jc w:val="center"/>
        <w:rPr>
          <w:rFonts w:ascii="Arial" w:hAnsi="Arial" w:cs="Arial"/>
          <w:b/>
          <w:sz w:val="40"/>
          <w:szCs w:val="40"/>
        </w:rPr>
      </w:pPr>
    </w:p>
    <w:p w:rsidR="00F35783" w:rsidRDefault="00F35783" w:rsidP="00A679A9">
      <w:pPr>
        <w:jc w:val="center"/>
        <w:rPr>
          <w:rFonts w:ascii="Arial" w:hAnsi="Arial" w:cs="Arial"/>
          <w:b/>
          <w:sz w:val="40"/>
          <w:szCs w:val="40"/>
        </w:rPr>
      </w:pPr>
    </w:p>
    <w:p w:rsidR="00F35783" w:rsidRDefault="00F35783" w:rsidP="00A679A9">
      <w:pPr>
        <w:jc w:val="center"/>
        <w:rPr>
          <w:rFonts w:ascii="Arial" w:hAnsi="Arial" w:cs="Arial"/>
          <w:b/>
          <w:sz w:val="40"/>
          <w:szCs w:val="40"/>
        </w:rPr>
      </w:pPr>
    </w:p>
    <w:p w:rsidR="005B3EC2" w:rsidRDefault="005B3EC2" w:rsidP="00A679A9">
      <w:pPr>
        <w:jc w:val="center"/>
        <w:rPr>
          <w:rFonts w:ascii="Arial" w:hAnsi="Arial" w:cs="Arial"/>
          <w:b/>
          <w:sz w:val="40"/>
          <w:szCs w:val="40"/>
        </w:rPr>
      </w:pPr>
    </w:p>
    <w:p w:rsidR="0096768F" w:rsidRPr="0096768F" w:rsidRDefault="0096768F" w:rsidP="0096768F">
      <w:pPr>
        <w:rPr>
          <w:rFonts w:ascii="Arial" w:hAnsi="Arial" w:cs="Arial"/>
          <w:sz w:val="28"/>
          <w:szCs w:val="28"/>
        </w:rPr>
      </w:pPr>
    </w:p>
    <w:p w:rsidR="00FE7768" w:rsidRDefault="00FE7768" w:rsidP="0096768F">
      <w:pPr>
        <w:jc w:val="center"/>
        <w:rPr>
          <w:rFonts w:ascii="Arial" w:hAnsi="Arial" w:cs="Arial"/>
          <w:sz w:val="40"/>
          <w:szCs w:val="40"/>
        </w:rPr>
      </w:pPr>
    </w:p>
    <w:p w:rsidR="00F35783" w:rsidRDefault="00F35783" w:rsidP="0096768F">
      <w:pPr>
        <w:jc w:val="center"/>
        <w:rPr>
          <w:rFonts w:ascii="Arial" w:hAnsi="Arial" w:cs="Arial"/>
          <w:sz w:val="40"/>
          <w:szCs w:val="40"/>
        </w:rPr>
      </w:pPr>
    </w:p>
    <w:p w:rsidR="00F35783" w:rsidRDefault="00F35783" w:rsidP="0096768F">
      <w:pPr>
        <w:jc w:val="center"/>
        <w:rPr>
          <w:rFonts w:ascii="Arial" w:hAnsi="Arial" w:cs="Arial"/>
          <w:sz w:val="40"/>
          <w:szCs w:val="40"/>
        </w:rPr>
      </w:pPr>
    </w:p>
    <w:p w:rsidR="00F35783" w:rsidRDefault="00F35783" w:rsidP="0096768F">
      <w:pPr>
        <w:jc w:val="center"/>
        <w:rPr>
          <w:rFonts w:ascii="Arial" w:hAnsi="Arial" w:cs="Arial"/>
          <w:sz w:val="40"/>
          <w:szCs w:val="40"/>
        </w:rPr>
      </w:pPr>
    </w:p>
    <w:p w:rsidR="00F35783" w:rsidRDefault="00F35783" w:rsidP="0096768F">
      <w:pPr>
        <w:jc w:val="center"/>
        <w:rPr>
          <w:rFonts w:ascii="Arial" w:hAnsi="Arial" w:cs="Arial"/>
          <w:sz w:val="40"/>
          <w:szCs w:val="40"/>
        </w:rPr>
      </w:pPr>
    </w:p>
    <w:p w:rsidR="00F35783" w:rsidRDefault="00F35783" w:rsidP="0096768F">
      <w:pPr>
        <w:jc w:val="center"/>
        <w:rPr>
          <w:rFonts w:ascii="Arial" w:hAnsi="Arial" w:cs="Arial"/>
          <w:sz w:val="40"/>
          <w:szCs w:val="40"/>
        </w:rPr>
      </w:pPr>
    </w:p>
    <w:p w:rsidR="00F35783" w:rsidRDefault="00F35783" w:rsidP="0096768F">
      <w:pPr>
        <w:jc w:val="center"/>
        <w:rPr>
          <w:rFonts w:ascii="Arial" w:hAnsi="Arial" w:cs="Arial"/>
          <w:sz w:val="40"/>
          <w:szCs w:val="40"/>
        </w:rPr>
      </w:pPr>
    </w:p>
    <w:p w:rsidR="00F35783" w:rsidRDefault="00F35783" w:rsidP="0096768F">
      <w:pPr>
        <w:jc w:val="center"/>
        <w:rPr>
          <w:rFonts w:ascii="Arial" w:hAnsi="Arial" w:cs="Arial"/>
          <w:sz w:val="40"/>
          <w:szCs w:val="40"/>
        </w:rPr>
      </w:pPr>
    </w:p>
    <w:p w:rsidR="00F35783" w:rsidRDefault="00F35783" w:rsidP="0096768F">
      <w:pPr>
        <w:jc w:val="center"/>
        <w:rPr>
          <w:rFonts w:ascii="Arial" w:hAnsi="Arial" w:cs="Arial"/>
          <w:sz w:val="40"/>
          <w:szCs w:val="40"/>
        </w:rPr>
      </w:pPr>
    </w:p>
    <w:p w:rsidR="00F35783" w:rsidRDefault="00F35783" w:rsidP="0096768F">
      <w:pPr>
        <w:jc w:val="center"/>
        <w:rPr>
          <w:rFonts w:ascii="Arial" w:hAnsi="Arial" w:cs="Arial"/>
          <w:sz w:val="40"/>
          <w:szCs w:val="40"/>
        </w:rPr>
      </w:pPr>
    </w:p>
    <w:p w:rsidR="00F35783" w:rsidRDefault="00F35783" w:rsidP="0096768F">
      <w:pPr>
        <w:jc w:val="center"/>
        <w:rPr>
          <w:rFonts w:ascii="Arial" w:hAnsi="Arial" w:cs="Arial"/>
          <w:sz w:val="40"/>
          <w:szCs w:val="40"/>
        </w:rPr>
      </w:pPr>
    </w:p>
    <w:p w:rsidR="00F35783" w:rsidRDefault="00F35783" w:rsidP="0096768F">
      <w:pPr>
        <w:jc w:val="center"/>
        <w:rPr>
          <w:rFonts w:ascii="Arial" w:hAnsi="Arial" w:cs="Arial"/>
          <w:sz w:val="40"/>
          <w:szCs w:val="40"/>
        </w:rPr>
      </w:pPr>
    </w:p>
    <w:p w:rsidR="00FC26CE" w:rsidRDefault="00FC26CE" w:rsidP="00FC26CE">
      <w:pPr>
        <w:jc w:val="center"/>
        <w:rPr>
          <w:rFonts w:ascii="Arial" w:hAnsi="Arial" w:cs="Arial"/>
          <w:b/>
          <w:sz w:val="40"/>
          <w:szCs w:val="40"/>
        </w:rPr>
      </w:pPr>
    </w:p>
    <w:p w:rsidR="00FC26CE" w:rsidRDefault="00FC26CE" w:rsidP="00FC26CE">
      <w:pPr>
        <w:jc w:val="center"/>
        <w:rPr>
          <w:rFonts w:ascii="Arial" w:hAnsi="Arial" w:cs="Arial"/>
          <w:b/>
          <w:sz w:val="40"/>
          <w:szCs w:val="40"/>
        </w:rPr>
      </w:pPr>
    </w:p>
    <w:p w:rsidR="00FE7768" w:rsidRDefault="00FE7768" w:rsidP="0096768F">
      <w:pPr>
        <w:jc w:val="center"/>
        <w:rPr>
          <w:rFonts w:ascii="Arial" w:hAnsi="Arial" w:cs="Arial"/>
          <w:sz w:val="40"/>
          <w:szCs w:val="40"/>
        </w:rPr>
      </w:pPr>
    </w:p>
    <w:p w:rsidR="0096768F" w:rsidRDefault="0096768F" w:rsidP="0096768F">
      <w:pPr>
        <w:rPr>
          <w:rFonts w:ascii="Arial" w:hAnsi="Arial" w:cs="Arial"/>
          <w:sz w:val="28"/>
          <w:szCs w:val="28"/>
        </w:rPr>
      </w:pPr>
    </w:p>
    <w:p w:rsidR="00FE7768" w:rsidRDefault="00FE7768" w:rsidP="0096768F">
      <w:pPr>
        <w:rPr>
          <w:rFonts w:ascii="Arial" w:hAnsi="Arial" w:cs="Arial"/>
          <w:sz w:val="28"/>
          <w:szCs w:val="28"/>
        </w:rPr>
      </w:pPr>
    </w:p>
    <w:p w:rsidR="00FE7768" w:rsidRDefault="00FE7768" w:rsidP="0096768F">
      <w:pPr>
        <w:rPr>
          <w:rFonts w:ascii="Arial" w:hAnsi="Arial" w:cs="Arial"/>
          <w:sz w:val="28"/>
          <w:szCs w:val="28"/>
        </w:rPr>
      </w:pPr>
    </w:p>
    <w:sectPr w:rsidR="00FE7768" w:rsidSect="00181E74">
      <w:headerReference w:type="default" r:id="rId9"/>
      <w:footerReference w:type="default" r:id="rId10"/>
      <w:pgSz w:w="20163" w:h="12242" w:orient="landscape" w:code="5"/>
      <w:pgMar w:top="1134" w:right="567" w:bottom="851"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720" w:rsidRDefault="00BF4720">
      <w:r>
        <w:separator/>
      </w:r>
    </w:p>
  </w:endnote>
  <w:endnote w:type="continuationSeparator" w:id="0">
    <w:p w:rsidR="00BF4720" w:rsidRDefault="00BF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B1B" w:rsidRDefault="00533B1B">
    <w:pPr>
      <w:pStyle w:val="Footer"/>
      <w:jc w:val="right"/>
    </w:pPr>
    <w:r>
      <w:fldChar w:fldCharType="begin"/>
    </w:r>
    <w:r>
      <w:instrText xml:space="preserve"> PAGE   \* MERGEFORMAT </w:instrText>
    </w:r>
    <w:r>
      <w:fldChar w:fldCharType="separate"/>
    </w:r>
    <w:r w:rsidR="007C237A">
      <w:rPr>
        <w:noProof/>
      </w:rPr>
      <w:t>1</w:t>
    </w:r>
    <w:r>
      <w:fldChar w:fldCharType="end"/>
    </w:r>
  </w:p>
  <w:p w:rsidR="00533B1B" w:rsidRDefault="00533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720" w:rsidRDefault="00BF4720">
      <w:r>
        <w:separator/>
      </w:r>
    </w:p>
  </w:footnote>
  <w:footnote w:type="continuationSeparator" w:id="0">
    <w:p w:rsidR="00BF4720" w:rsidRDefault="00BF4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6658"/>
      <w:gridCol w:w="2371"/>
    </w:tblGrid>
    <w:tr w:rsidR="00533B1B">
      <w:trPr>
        <w:trHeight w:val="288"/>
      </w:trPr>
      <w:tc>
        <w:tcPr>
          <w:tcW w:w="7765" w:type="dxa"/>
        </w:tcPr>
        <w:p w:rsidR="00533B1B" w:rsidRDefault="00CF416B" w:rsidP="00103046">
          <w:pPr>
            <w:pStyle w:val="Header"/>
            <w:jc w:val="right"/>
            <w:rPr>
              <w:rFonts w:ascii="Cambria" w:hAnsi="Cambria"/>
              <w:sz w:val="36"/>
              <w:szCs w:val="36"/>
            </w:rPr>
          </w:pPr>
          <w:r>
            <w:rPr>
              <w:rFonts w:ascii="Cambria" w:hAnsi="Cambria"/>
              <w:sz w:val="36"/>
              <w:szCs w:val="36"/>
            </w:rPr>
            <w:t>Simcoe County</w:t>
          </w:r>
          <w:r>
            <w:rPr>
              <w:rFonts w:ascii="Cambria" w:hAnsi="Cambria"/>
              <w:sz w:val="36"/>
              <w:szCs w:val="36"/>
              <w:lang w:val="en-US"/>
            </w:rPr>
            <w:t xml:space="preserve"> </w:t>
          </w:r>
          <w:r w:rsidR="00533B1B">
            <w:rPr>
              <w:rFonts w:ascii="Cambria" w:hAnsi="Cambria"/>
              <w:sz w:val="36"/>
              <w:szCs w:val="36"/>
            </w:rPr>
            <w:t xml:space="preserve">FASD </w:t>
          </w:r>
          <w:r>
            <w:rPr>
              <w:rFonts w:ascii="Cambria" w:hAnsi="Cambria"/>
              <w:sz w:val="36"/>
              <w:szCs w:val="36"/>
            </w:rPr>
            <w:t xml:space="preserve">Advisory Committee </w:t>
          </w:r>
          <w:proofErr w:type="spellStart"/>
          <w:r>
            <w:rPr>
              <w:rFonts w:ascii="Cambria" w:hAnsi="Cambria"/>
              <w:sz w:val="36"/>
              <w:szCs w:val="36"/>
            </w:rPr>
            <w:t>Workplan</w:t>
          </w:r>
          <w:proofErr w:type="spellEnd"/>
          <w:r>
            <w:rPr>
              <w:rFonts w:ascii="Cambria" w:hAnsi="Cambria"/>
              <w:sz w:val="36"/>
              <w:szCs w:val="36"/>
            </w:rPr>
            <w:t xml:space="preserve"> </w:t>
          </w:r>
        </w:p>
      </w:tc>
      <w:tc>
        <w:tcPr>
          <w:tcW w:w="1105" w:type="dxa"/>
        </w:tcPr>
        <w:p w:rsidR="00533B1B" w:rsidRDefault="00533B1B" w:rsidP="00103046">
          <w:pPr>
            <w:pStyle w:val="Header"/>
            <w:rPr>
              <w:rFonts w:ascii="Cambria" w:hAnsi="Cambria"/>
              <w:b/>
              <w:bCs/>
              <w:color w:val="4F81BD"/>
              <w:sz w:val="36"/>
              <w:szCs w:val="36"/>
            </w:rPr>
          </w:pPr>
          <w:r>
            <w:rPr>
              <w:rFonts w:ascii="Cambria" w:hAnsi="Cambria"/>
              <w:b/>
              <w:bCs/>
              <w:sz w:val="36"/>
              <w:szCs w:val="36"/>
              <w:lang w:val="en-US"/>
            </w:rPr>
            <w:t>201</w:t>
          </w:r>
          <w:r w:rsidR="00103046">
            <w:rPr>
              <w:rFonts w:ascii="Cambria" w:hAnsi="Cambria"/>
              <w:b/>
              <w:bCs/>
              <w:sz w:val="36"/>
              <w:szCs w:val="36"/>
              <w:lang w:val="en-US"/>
            </w:rPr>
            <w:t xml:space="preserve">9 </w:t>
          </w:r>
        </w:p>
      </w:tc>
    </w:tr>
  </w:tbl>
  <w:p w:rsidR="00533B1B" w:rsidRDefault="00533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4981_"/>
      </v:shape>
    </w:pict>
  </w:numPicBullet>
  <w:numPicBullet w:numPicBulletId="1">
    <w:pict>
      <v:shape id="_x0000_i1027" type="#_x0000_t75" style="width:11.4pt;height:11.4pt" o:bullet="t">
        <v:imagedata r:id="rId2" o:title="BD14578_"/>
      </v:shape>
    </w:pict>
  </w:numPicBullet>
  <w:abstractNum w:abstractNumId="0" w15:restartNumberingAfterBreak="0">
    <w:nsid w:val="03FB5220"/>
    <w:multiLevelType w:val="hybridMultilevel"/>
    <w:tmpl w:val="AB8CBF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3462DA"/>
    <w:multiLevelType w:val="hybridMultilevel"/>
    <w:tmpl w:val="2D44E9FA"/>
    <w:lvl w:ilvl="0" w:tplc="F05ECD98">
      <w:start w:val="1"/>
      <w:numFmt w:val="bullet"/>
      <w:lvlText w:val="-"/>
      <w:lvlJc w:val="left"/>
      <w:pPr>
        <w:tabs>
          <w:tab w:val="num" w:pos="340"/>
        </w:tabs>
        <w:ind w:left="340" w:hanging="340"/>
      </w:pPr>
      <w:rPr>
        <w:rFonts w:ascii="Times New Roman" w:eastAsia="Times New Roman" w:hAnsi="Times New Roman" w:cs="Times New Roman" w:hint="default"/>
      </w:rPr>
    </w:lvl>
    <w:lvl w:ilvl="1" w:tplc="1644A166">
      <w:start w:val="1"/>
      <w:numFmt w:val="bullet"/>
      <w:lvlText w:val=""/>
      <w:lvlPicBulletId w:val="0"/>
      <w:lvlJc w:val="left"/>
      <w:pPr>
        <w:tabs>
          <w:tab w:val="num" w:pos="1440"/>
        </w:tabs>
        <w:ind w:left="1440" w:hanging="360"/>
      </w:pPr>
      <w:rPr>
        <w:rFonts w:ascii="Symbol" w:hAnsi="Symbol" w:hint="default"/>
        <w:color w:val="auto"/>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44D02"/>
    <w:multiLevelType w:val="hybridMultilevel"/>
    <w:tmpl w:val="08DE9742"/>
    <w:lvl w:ilvl="0" w:tplc="DC26325E">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720"/>
        </w:tabs>
        <w:ind w:left="720" w:hanging="360"/>
      </w:pPr>
      <w:rPr>
        <w:rFonts w:ascii="Courier New" w:hAnsi="Courier New" w:cs="Courier New" w:hint="default"/>
      </w:rPr>
    </w:lvl>
    <w:lvl w:ilvl="2" w:tplc="10090005" w:tentative="1">
      <w:start w:val="1"/>
      <w:numFmt w:val="bullet"/>
      <w:lvlText w:val=""/>
      <w:lvlJc w:val="left"/>
      <w:pPr>
        <w:tabs>
          <w:tab w:val="num" w:pos="1440"/>
        </w:tabs>
        <w:ind w:left="1440" w:hanging="360"/>
      </w:pPr>
      <w:rPr>
        <w:rFonts w:ascii="Wingdings" w:hAnsi="Wingdings" w:hint="default"/>
      </w:rPr>
    </w:lvl>
    <w:lvl w:ilvl="3" w:tplc="10090001" w:tentative="1">
      <w:start w:val="1"/>
      <w:numFmt w:val="bullet"/>
      <w:lvlText w:val=""/>
      <w:lvlJc w:val="left"/>
      <w:pPr>
        <w:tabs>
          <w:tab w:val="num" w:pos="2160"/>
        </w:tabs>
        <w:ind w:left="2160" w:hanging="360"/>
      </w:pPr>
      <w:rPr>
        <w:rFonts w:ascii="Symbol" w:hAnsi="Symbol" w:hint="default"/>
      </w:rPr>
    </w:lvl>
    <w:lvl w:ilvl="4" w:tplc="10090003" w:tentative="1">
      <w:start w:val="1"/>
      <w:numFmt w:val="bullet"/>
      <w:lvlText w:val="o"/>
      <w:lvlJc w:val="left"/>
      <w:pPr>
        <w:tabs>
          <w:tab w:val="num" w:pos="2880"/>
        </w:tabs>
        <w:ind w:left="2880" w:hanging="360"/>
      </w:pPr>
      <w:rPr>
        <w:rFonts w:ascii="Courier New" w:hAnsi="Courier New" w:cs="Courier New" w:hint="default"/>
      </w:rPr>
    </w:lvl>
    <w:lvl w:ilvl="5" w:tplc="10090005" w:tentative="1">
      <w:start w:val="1"/>
      <w:numFmt w:val="bullet"/>
      <w:lvlText w:val=""/>
      <w:lvlJc w:val="left"/>
      <w:pPr>
        <w:tabs>
          <w:tab w:val="num" w:pos="3600"/>
        </w:tabs>
        <w:ind w:left="3600" w:hanging="360"/>
      </w:pPr>
      <w:rPr>
        <w:rFonts w:ascii="Wingdings" w:hAnsi="Wingdings" w:hint="default"/>
      </w:rPr>
    </w:lvl>
    <w:lvl w:ilvl="6" w:tplc="10090001" w:tentative="1">
      <w:start w:val="1"/>
      <w:numFmt w:val="bullet"/>
      <w:lvlText w:val=""/>
      <w:lvlJc w:val="left"/>
      <w:pPr>
        <w:tabs>
          <w:tab w:val="num" w:pos="4320"/>
        </w:tabs>
        <w:ind w:left="4320" w:hanging="360"/>
      </w:pPr>
      <w:rPr>
        <w:rFonts w:ascii="Symbol" w:hAnsi="Symbol" w:hint="default"/>
      </w:rPr>
    </w:lvl>
    <w:lvl w:ilvl="7" w:tplc="10090003" w:tentative="1">
      <w:start w:val="1"/>
      <w:numFmt w:val="bullet"/>
      <w:lvlText w:val="o"/>
      <w:lvlJc w:val="left"/>
      <w:pPr>
        <w:tabs>
          <w:tab w:val="num" w:pos="5040"/>
        </w:tabs>
        <w:ind w:left="5040" w:hanging="360"/>
      </w:pPr>
      <w:rPr>
        <w:rFonts w:ascii="Courier New" w:hAnsi="Courier New" w:cs="Courier New" w:hint="default"/>
      </w:rPr>
    </w:lvl>
    <w:lvl w:ilvl="8" w:tplc="10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616256D"/>
    <w:multiLevelType w:val="hybridMultilevel"/>
    <w:tmpl w:val="E6386FCC"/>
    <w:lvl w:ilvl="0" w:tplc="CC5C9D54">
      <w:start w:val="1"/>
      <w:numFmt w:val="bullet"/>
      <w:lvlText w:val="-"/>
      <w:lvlJc w:val="left"/>
      <w:pPr>
        <w:tabs>
          <w:tab w:val="num" w:pos="340"/>
        </w:tabs>
        <w:ind w:left="340" w:hanging="340"/>
      </w:pPr>
      <w:rPr>
        <w:rFonts w:ascii="Times New Roman" w:eastAsia="Times New Roman" w:hAnsi="Times New Roman" w:cs="Times New Roman" w:hint="default"/>
      </w:rPr>
    </w:lvl>
    <w:lvl w:ilvl="1" w:tplc="9B860F7E">
      <w:start w:val="1"/>
      <w:numFmt w:val="bullet"/>
      <w:lvlText w:val="-"/>
      <w:lvlJc w:val="left"/>
      <w:pPr>
        <w:tabs>
          <w:tab w:val="num" w:pos="1440"/>
        </w:tabs>
        <w:ind w:left="1440" w:hanging="360"/>
      </w:pPr>
      <w:rPr>
        <w:rFonts w:ascii="Times New Roman" w:hAnsi="Times New Roman" w:cs="Times New Roma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76239"/>
    <w:multiLevelType w:val="hybridMultilevel"/>
    <w:tmpl w:val="305CC040"/>
    <w:lvl w:ilvl="0" w:tplc="FAA2B70E">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742AF"/>
    <w:multiLevelType w:val="multilevel"/>
    <w:tmpl w:val="BB3C6218"/>
    <w:lvl w:ilvl="0">
      <w:start w:val="1"/>
      <w:numFmt w:val="bullet"/>
      <w:lvlText w:val="-"/>
      <w:lvlJc w:val="left"/>
      <w:pPr>
        <w:tabs>
          <w:tab w:val="num" w:pos="700"/>
        </w:tabs>
        <w:ind w:left="700" w:hanging="34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7A4B92"/>
    <w:multiLevelType w:val="multilevel"/>
    <w:tmpl w:val="6FA0DA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295137"/>
    <w:multiLevelType w:val="hybridMultilevel"/>
    <w:tmpl w:val="0264F554"/>
    <w:lvl w:ilvl="0" w:tplc="8B4C6E44">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454B9"/>
    <w:multiLevelType w:val="hybridMultilevel"/>
    <w:tmpl w:val="CF4AF6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CAD450A"/>
    <w:multiLevelType w:val="hybridMultilevel"/>
    <w:tmpl w:val="BB3C6218"/>
    <w:lvl w:ilvl="0" w:tplc="CC5C9D54">
      <w:start w:val="1"/>
      <w:numFmt w:val="bullet"/>
      <w:lvlText w:val="-"/>
      <w:lvlJc w:val="left"/>
      <w:pPr>
        <w:tabs>
          <w:tab w:val="num" w:pos="700"/>
        </w:tabs>
        <w:ind w:left="700" w:hanging="34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C85A67"/>
    <w:multiLevelType w:val="hybridMultilevel"/>
    <w:tmpl w:val="0DD4F20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B841B5E"/>
    <w:multiLevelType w:val="hybridMultilevel"/>
    <w:tmpl w:val="3112EF94"/>
    <w:lvl w:ilvl="0" w:tplc="945CF8DC">
      <w:start w:val="1"/>
      <w:numFmt w:val="bullet"/>
      <w:lvlText w:val="-"/>
      <w:lvlJc w:val="left"/>
      <w:pPr>
        <w:tabs>
          <w:tab w:val="num" w:pos="644"/>
        </w:tabs>
        <w:ind w:left="644" w:hanging="284"/>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3D03CD"/>
    <w:multiLevelType w:val="multilevel"/>
    <w:tmpl w:val="045C9B9C"/>
    <w:lvl w:ilvl="0">
      <w:start w:val="1"/>
      <w:numFmt w:val="bullet"/>
      <w:lvlText w:val="-"/>
      <w:lvlJc w:val="left"/>
      <w:pPr>
        <w:tabs>
          <w:tab w:val="num" w:pos="340"/>
        </w:tabs>
        <w:ind w:left="397" w:hanging="39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453939"/>
    <w:multiLevelType w:val="hybridMultilevel"/>
    <w:tmpl w:val="E65A99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25F0604"/>
    <w:multiLevelType w:val="hybridMultilevel"/>
    <w:tmpl w:val="045C9B9C"/>
    <w:lvl w:ilvl="0" w:tplc="38847526">
      <w:start w:val="1"/>
      <w:numFmt w:val="bullet"/>
      <w:lvlText w:val="-"/>
      <w:lvlJc w:val="left"/>
      <w:pPr>
        <w:tabs>
          <w:tab w:val="num" w:pos="340"/>
        </w:tabs>
        <w:ind w:left="397" w:hanging="397"/>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C7262"/>
    <w:multiLevelType w:val="hybridMultilevel"/>
    <w:tmpl w:val="87FA126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BFB2D30"/>
    <w:multiLevelType w:val="hybridMultilevel"/>
    <w:tmpl w:val="6C046F12"/>
    <w:lvl w:ilvl="0" w:tplc="0B365D5A">
      <w:start w:val="1"/>
      <w:numFmt w:val="bullet"/>
      <w:lvlText w:val="-"/>
      <w:lvlJc w:val="left"/>
      <w:pPr>
        <w:tabs>
          <w:tab w:val="num" w:pos="340"/>
        </w:tabs>
        <w:ind w:left="340" w:hanging="34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62FA7"/>
    <w:multiLevelType w:val="hybridMultilevel"/>
    <w:tmpl w:val="3710D8E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72F7A28"/>
    <w:multiLevelType w:val="hybridMultilevel"/>
    <w:tmpl w:val="2E8873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82D7F5C"/>
    <w:multiLevelType w:val="hybridMultilevel"/>
    <w:tmpl w:val="B6E27AA2"/>
    <w:lvl w:ilvl="0" w:tplc="9B860F7E">
      <w:start w:val="1"/>
      <w:numFmt w:val="bullet"/>
      <w:lvlText w:val="-"/>
      <w:lvlJc w:val="left"/>
      <w:pPr>
        <w:tabs>
          <w:tab w:val="num" w:pos="360"/>
        </w:tabs>
        <w:ind w:left="360" w:hanging="360"/>
      </w:pPr>
      <w:rPr>
        <w:rFonts w:ascii="Times New Roman" w:hAnsi="Times New Roman" w:cs="Times New Roman" w:hint="default"/>
      </w:rPr>
    </w:lvl>
    <w:lvl w:ilvl="1" w:tplc="AF609DD4">
      <w:start w:val="1"/>
      <w:numFmt w:val="bullet"/>
      <w:lvlText w:val=""/>
      <w:lvlJc w:val="left"/>
      <w:pPr>
        <w:tabs>
          <w:tab w:val="num" w:pos="1080"/>
        </w:tabs>
        <w:ind w:left="1080" w:hanging="360"/>
      </w:pPr>
      <w:rPr>
        <w:rFonts w:ascii="Wingdings" w:hAnsi="Wingding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636648"/>
    <w:multiLevelType w:val="hybridMultilevel"/>
    <w:tmpl w:val="44221E26"/>
    <w:lvl w:ilvl="0" w:tplc="6F322B88">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5A57082E"/>
    <w:multiLevelType w:val="hybridMultilevel"/>
    <w:tmpl w:val="013493D0"/>
    <w:lvl w:ilvl="0" w:tplc="DC26325E">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367FE5"/>
    <w:multiLevelType w:val="multilevel"/>
    <w:tmpl w:val="35A2F254"/>
    <w:lvl w:ilvl="0">
      <w:start w:val="1"/>
      <w:numFmt w:val="bullet"/>
      <w:lvlText w:val="-"/>
      <w:lvlJc w:val="left"/>
      <w:pPr>
        <w:tabs>
          <w:tab w:val="num" w:pos="644"/>
        </w:tabs>
        <w:ind w:left="644" w:hanging="644"/>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14634"/>
    <w:multiLevelType w:val="hybridMultilevel"/>
    <w:tmpl w:val="6FA0DA7C"/>
    <w:lvl w:ilvl="0" w:tplc="1EAAD8AA">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7A13E5"/>
    <w:multiLevelType w:val="multilevel"/>
    <w:tmpl w:val="3112EF94"/>
    <w:lvl w:ilvl="0">
      <w:start w:val="1"/>
      <w:numFmt w:val="bullet"/>
      <w:lvlText w:val="-"/>
      <w:lvlJc w:val="left"/>
      <w:pPr>
        <w:tabs>
          <w:tab w:val="num" w:pos="644"/>
        </w:tabs>
        <w:ind w:left="644" w:hanging="284"/>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7E6895"/>
    <w:multiLevelType w:val="hybridMultilevel"/>
    <w:tmpl w:val="CE3083FA"/>
    <w:lvl w:ilvl="0" w:tplc="CC5C9D54">
      <w:start w:val="1"/>
      <w:numFmt w:val="bullet"/>
      <w:lvlText w:val="-"/>
      <w:lvlJc w:val="left"/>
      <w:pPr>
        <w:tabs>
          <w:tab w:val="num" w:pos="340"/>
        </w:tabs>
        <w:ind w:left="340" w:hanging="34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0F460D"/>
    <w:multiLevelType w:val="hybridMultilevel"/>
    <w:tmpl w:val="35A2F254"/>
    <w:lvl w:ilvl="0" w:tplc="60D65866">
      <w:start w:val="1"/>
      <w:numFmt w:val="bullet"/>
      <w:lvlText w:val="-"/>
      <w:lvlJc w:val="left"/>
      <w:pPr>
        <w:tabs>
          <w:tab w:val="num" w:pos="644"/>
        </w:tabs>
        <w:ind w:left="644" w:hanging="644"/>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855C0B"/>
    <w:multiLevelType w:val="hybridMultilevel"/>
    <w:tmpl w:val="A9B06ECE"/>
    <w:lvl w:ilvl="0" w:tplc="534E4216">
      <w:start w:val="1"/>
      <w:numFmt w:val="bullet"/>
      <w:lvlText w:val=""/>
      <w:lvlJc w:val="left"/>
      <w:pPr>
        <w:ind w:left="720" w:hanging="360"/>
      </w:pPr>
      <w:rPr>
        <w:rFonts w:ascii="Symbol" w:hAnsi="Symbol" w:hint="default"/>
      </w:rPr>
    </w:lvl>
    <w:lvl w:ilvl="1" w:tplc="AEA21258">
      <w:start w:val="1"/>
      <w:numFmt w:val="bullet"/>
      <w:lvlText w:val="o"/>
      <w:lvlJc w:val="left"/>
      <w:pPr>
        <w:ind w:left="1440" w:hanging="360"/>
      </w:pPr>
      <w:rPr>
        <w:rFonts w:ascii="Courier New" w:hAnsi="Courier New" w:hint="default"/>
      </w:rPr>
    </w:lvl>
    <w:lvl w:ilvl="2" w:tplc="337207CA">
      <w:start w:val="1"/>
      <w:numFmt w:val="bullet"/>
      <w:lvlText w:val=""/>
      <w:lvlJc w:val="left"/>
      <w:pPr>
        <w:ind w:left="2160" w:hanging="360"/>
      </w:pPr>
      <w:rPr>
        <w:rFonts w:ascii="Wingdings" w:hAnsi="Wingdings" w:hint="default"/>
      </w:rPr>
    </w:lvl>
    <w:lvl w:ilvl="3" w:tplc="0AC46D58">
      <w:start w:val="1"/>
      <w:numFmt w:val="bullet"/>
      <w:lvlText w:val=""/>
      <w:lvlJc w:val="left"/>
      <w:pPr>
        <w:ind w:left="2880" w:hanging="360"/>
      </w:pPr>
      <w:rPr>
        <w:rFonts w:ascii="Symbol" w:hAnsi="Symbol" w:hint="default"/>
      </w:rPr>
    </w:lvl>
    <w:lvl w:ilvl="4" w:tplc="462A2D08">
      <w:start w:val="1"/>
      <w:numFmt w:val="bullet"/>
      <w:lvlText w:val="o"/>
      <w:lvlJc w:val="left"/>
      <w:pPr>
        <w:ind w:left="3600" w:hanging="360"/>
      </w:pPr>
      <w:rPr>
        <w:rFonts w:ascii="Courier New" w:hAnsi="Courier New" w:hint="default"/>
      </w:rPr>
    </w:lvl>
    <w:lvl w:ilvl="5" w:tplc="FED84CAA">
      <w:start w:val="1"/>
      <w:numFmt w:val="bullet"/>
      <w:lvlText w:val=""/>
      <w:lvlJc w:val="left"/>
      <w:pPr>
        <w:ind w:left="4320" w:hanging="360"/>
      </w:pPr>
      <w:rPr>
        <w:rFonts w:ascii="Wingdings" w:hAnsi="Wingdings" w:hint="default"/>
      </w:rPr>
    </w:lvl>
    <w:lvl w:ilvl="6" w:tplc="798ECADE">
      <w:start w:val="1"/>
      <w:numFmt w:val="bullet"/>
      <w:lvlText w:val=""/>
      <w:lvlJc w:val="left"/>
      <w:pPr>
        <w:ind w:left="5040" w:hanging="360"/>
      </w:pPr>
      <w:rPr>
        <w:rFonts w:ascii="Symbol" w:hAnsi="Symbol" w:hint="default"/>
      </w:rPr>
    </w:lvl>
    <w:lvl w:ilvl="7" w:tplc="657E30A4">
      <w:start w:val="1"/>
      <w:numFmt w:val="bullet"/>
      <w:lvlText w:val="o"/>
      <w:lvlJc w:val="left"/>
      <w:pPr>
        <w:ind w:left="5760" w:hanging="360"/>
      </w:pPr>
      <w:rPr>
        <w:rFonts w:ascii="Courier New" w:hAnsi="Courier New" w:hint="default"/>
      </w:rPr>
    </w:lvl>
    <w:lvl w:ilvl="8" w:tplc="5ADC323C">
      <w:start w:val="1"/>
      <w:numFmt w:val="bullet"/>
      <w:lvlText w:val=""/>
      <w:lvlJc w:val="left"/>
      <w:pPr>
        <w:ind w:left="6480" w:hanging="360"/>
      </w:pPr>
      <w:rPr>
        <w:rFonts w:ascii="Wingdings" w:hAnsi="Wingdings" w:hint="default"/>
      </w:rPr>
    </w:lvl>
  </w:abstractNum>
  <w:abstractNum w:abstractNumId="28" w15:restartNumberingAfterBreak="0">
    <w:nsid w:val="6A046AA0"/>
    <w:multiLevelType w:val="multilevel"/>
    <w:tmpl w:val="6FA0DA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E313A1"/>
    <w:multiLevelType w:val="multilevel"/>
    <w:tmpl w:val="10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F82208D"/>
    <w:multiLevelType w:val="hybridMultilevel"/>
    <w:tmpl w:val="013C925A"/>
    <w:lvl w:ilvl="0" w:tplc="D34CB0BE">
      <w:start w:val="1"/>
      <w:numFmt w:val="bullet"/>
      <w:lvlText w:val="-"/>
      <w:lvlJc w:val="left"/>
      <w:pPr>
        <w:tabs>
          <w:tab w:val="num" w:pos="340"/>
        </w:tabs>
        <w:ind w:left="340" w:hanging="34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0F1F09"/>
    <w:multiLevelType w:val="hybridMultilevel"/>
    <w:tmpl w:val="9F8E99E0"/>
    <w:lvl w:ilvl="0" w:tplc="DC26325E">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573166"/>
    <w:multiLevelType w:val="hybridMultilevel"/>
    <w:tmpl w:val="C4A21C1A"/>
    <w:lvl w:ilvl="0" w:tplc="8B4C6E44">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E9377E"/>
    <w:multiLevelType w:val="multilevel"/>
    <w:tmpl w:val="305CC04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805A97"/>
    <w:multiLevelType w:val="hybridMultilevel"/>
    <w:tmpl w:val="5142CBA4"/>
    <w:lvl w:ilvl="0" w:tplc="DC26325E">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3"/>
  </w:num>
  <w:num w:numId="3">
    <w:abstractNumId w:val="29"/>
  </w:num>
  <w:num w:numId="4">
    <w:abstractNumId w:val="11"/>
  </w:num>
  <w:num w:numId="5">
    <w:abstractNumId w:val="24"/>
  </w:num>
  <w:num w:numId="6">
    <w:abstractNumId w:val="26"/>
  </w:num>
  <w:num w:numId="7">
    <w:abstractNumId w:val="22"/>
  </w:num>
  <w:num w:numId="8">
    <w:abstractNumId w:val="14"/>
  </w:num>
  <w:num w:numId="9">
    <w:abstractNumId w:val="12"/>
  </w:num>
  <w:num w:numId="10">
    <w:abstractNumId w:val="1"/>
  </w:num>
  <w:num w:numId="11">
    <w:abstractNumId w:val="28"/>
  </w:num>
  <w:num w:numId="12">
    <w:abstractNumId w:val="16"/>
  </w:num>
  <w:num w:numId="13">
    <w:abstractNumId w:val="6"/>
  </w:num>
  <w:num w:numId="14">
    <w:abstractNumId w:val="25"/>
  </w:num>
  <w:num w:numId="15">
    <w:abstractNumId w:val="3"/>
  </w:num>
  <w:num w:numId="16">
    <w:abstractNumId w:val="4"/>
  </w:num>
  <w:num w:numId="17">
    <w:abstractNumId w:val="33"/>
  </w:num>
  <w:num w:numId="18">
    <w:abstractNumId w:val="9"/>
  </w:num>
  <w:num w:numId="19">
    <w:abstractNumId w:val="5"/>
  </w:num>
  <w:num w:numId="20">
    <w:abstractNumId w:val="30"/>
  </w:num>
  <w:num w:numId="21">
    <w:abstractNumId w:val="19"/>
  </w:num>
  <w:num w:numId="22">
    <w:abstractNumId w:val="34"/>
  </w:num>
  <w:num w:numId="23">
    <w:abstractNumId w:val="2"/>
  </w:num>
  <w:num w:numId="24">
    <w:abstractNumId w:val="31"/>
  </w:num>
  <w:num w:numId="25">
    <w:abstractNumId w:val="21"/>
  </w:num>
  <w:num w:numId="26">
    <w:abstractNumId w:val="7"/>
  </w:num>
  <w:num w:numId="27">
    <w:abstractNumId w:val="32"/>
  </w:num>
  <w:num w:numId="28">
    <w:abstractNumId w:val="20"/>
  </w:num>
  <w:num w:numId="29">
    <w:abstractNumId w:val="15"/>
  </w:num>
  <w:num w:numId="30">
    <w:abstractNumId w:val="13"/>
  </w:num>
  <w:num w:numId="31">
    <w:abstractNumId w:val="8"/>
  </w:num>
  <w:num w:numId="32">
    <w:abstractNumId w:val="0"/>
  </w:num>
  <w:num w:numId="33">
    <w:abstractNumId w:val="17"/>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8F"/>
    <w:rsid w:val="00007D4E"/>
    <w:rsid w:val="0002231D"/>
    <w:rsid w:val="0002412C"/>
    <w:rsid w:val="00035F2D"/>
    <w:rsid w:val="000467A2"/>
    <w:rsid w:val="000501D0"/>
    <w:rsid w:val="00083FAC"/>
    <w:rsid w:val="000A3577"/>
    <w:rsid w:val="000A7EF1"/>
    <w:rsid w:val="000E3A9C"/>
    <w:rsid w:val="00103046"/>
    <w:rsid w:val="00137D52"/>
    <w:rsid w:val="00150A02"/>
    <w:rsid w:val="00171044"/>
    <w:rsid w:val="0017753B"/>
    <w:rsid w:val="00181E74"/>
    <w:rsid w:val="00187AC7"/>
    <w:rsid w:val="00193298"/>
    <w:rsid w:val="00193E3D"/>
    <w:rsid w:val="001B4A16"/>
    <w:rsid w:val="001E56FA"/>
    <w:rsid w:val="001F6A4E"/>
    <w:rsid w:val="0021535D"/>
    <w:rsid w:val="0021630B"/>
    <w:rsid w:val="0021750C"/>
    <w:rsid w:val="00223700"/>
    <w:rsid w:val="002402B7"/>
    <w:rsid w:val="002B6321"/>
    <w:rsid w:val="002D1BCA"/>
    <w:rsid w:val="002E178F"/>
    <w:rsid w:val="002E6913"/>
    <w:rsid w:val="002F5D1A"/>
    <w:rsid w:val="00305D21"/>
    <w:rsid w:val="00314C82"/>
    <w:rsid w:val="00354BB7"/>
    <w:rsid w:val="00362E1C"/>
    <w:rsid w:val="003B5520"/>
    <w:rsid w:val="003D172B"/>
    <w:rsid w:val="003D3D37"/>
    <w:rsid w:val="003E4791"/>
    <w:rsid w:val="003E6119"/>
    <w:rsid w:val="0043765E"/>
    <w:rsid w:val="0044097F"/>
    <w:rsid w:val="004508E6"/>
    <w:rsid w:val="004A54D7"/>
    <w:rsid w:val="004A6137"/>
    <w:rsid w:val="004B1083"/>
    <w:rsid w:val="004D2F0C"/>
    <w:rsid w:val="004D588C"/>
    <w:rsid w:val="004F634B"/>
    <w:rsid w:val="0050015B"/>
    <w:rsid w:val="00525260"/>
    <w:rsid w:val="00531818"/>
    <w:rsid w:val="00533B1B"/>
    <w:rsid w:val="005538AA"/>
    <w:rsid w:val="00557DD1"/>
    <w:rsid w:val="00565ED4"/>
    <w:rsid w:val="0057497F"/>
    <w:rsid w:val="005B3EC2"/>
    <w:rsid w:val="005D2524"/>
    <w:rsid w:val="005D3497"/>
    <w:rsid w:val="005D50B6"/>
    <w:rsid w:val="005D77AF"/>
    <w:rsid w:val="005F00E3"/>
    <w:rsid w:val="006053B0"/>
    <w:rsid w:val="006077BB"/>
    <w:rsid w:val="00621782"/>
    <w:rsid w:val="00627609"/>
    <w:rsid w:val="00632CC6"/>
    <w:rsid w:val="0064725F"/>
    <w:rsid w:val="00650F07"/>
    <w:rsid w:val="00657155"/>
    <w:rsid w:val="00667340"/>
    <w:rsid w:val="006743DC"/>
    <w:rsid w:val="00676BD4"/>
    <w:rsid w:val="0068130E"/>
    <w:rsid w:val="00687290"/>
    <w:rsid w:val="00690D3C"/>
    <w:rsid w:val="0069237E"/>
    <w:rsid w:val="006A5114"/>
    <w:rsid w:val="006B6F43"/>
    <w:rsid w:val="006C0E45"/>
    <w:rsid w:val="006C6F66"/>
    <w:rsid w:val="006F40CF"/>
    <w:rsid w:val="00720826"/>
    <w:rsid w:val="00761B62"/>
    <w:rsid w:val="007622B7"/>
    <w:rsid w:val="007A182D"/>
    <w:rsid w:val="007C01C6"/>
    <w:rsid w:val="007C237A"/>
    <w:rsid w:val="00826664"/>
    <w:rsid w:val="00840132"/>
    <w:rsid w:val="00846877"/>
    <w:rsid w:val="00851AE0"/>
    <w:rsid w:val="008A20FB"/>
    <w:rsid w:val="008B0F12"/>
    <w:rsid w:val="008C5163"/>
    <w:rsid w:val="008D3293"/>
    <w:rsid w:val="008D65F6"/>
    <w:rsid w:val="008E27FD"/>
    <w:rsid w:val="008E3B06"/>
    <w:rsid w:val="008F5EE0"/>
    <w:rsid w:val="00901981"/>
    <w:rsid w:val="00912BAF"/>
    <w:rsid w:val="00920B45"/>
    <w:rsid w:val="0096768F"/>
    <w:rsid w:val="009B3B94"/>
    <w:rsid w:val="009D4AFD"/>
    <w:rsid w:val="009F4FE9"/>
    <w:rsid w:val="00A04619"/>
    <w:rsid w:val="00A07F15"/>
    <w:rsid w:val="00A24B93"/>
    <w:rsid w:val="00A33822"/>
    <w:rsid w:val="00A451E8"/>
    <w:rsid w:val="00A560DE"/>
    <w:rsid w:val="00A6569C"/>
    <w:rsid w:val="00A679A9"/>
    <w:rsid w:val="00A92F60"/>
    <w:rsid w:val="00A94E94"/>
    <w:rsid w:val="00AC2C82"/>
    <w:rsid w:val="00AD7C81"/>
    <w:rsid w:val="00B008E1"/>
    <w:rsid w:val="00B24991"/>
    <w:rsid w:val="00B37505"/>
    <w:rsid w:val="00B42DAF"/>
    <w:rsid w:val="00B7143B"/>
    <w:rsid w:val="00BA0347"/>
    <w:rsid w:val="00BB6CDD"/>
    <w:rsid w:val="00BC2CFC"/>
    <w:rsid w:val="00BE0EF6"/>
    <w:rsid w:val="00BF4720"/>
    <w:rsid w:val="00CA51E2"/>
    <w:rsid w:val="00CB05BA"/>
    <w:rsid w:val="00CD4AF6"/>
    <w:rsid w:val="00CE4B80"/>
    <w:rsid w:val="00CF416B"/>
    <w:rsid w:val="00D44F39"/>
    <w:rsid w:val="00D85C1A"/>
    <w:rsid w:val="00DA4BCA"/>
    <w:rsid w:val="00DB28E7"/>
    <w:rsid w:val="00DC1203"/>
    <w:rsid w:val="00E0079E"/>
    <w:rsid w:val="00E50757"/>
    <w:rsid w:val="00E65753"/>
    <w:rsid w:val="00EA43E4"/>
    <w:rsid w:val="00EB27A4"/>
    <w:rsid w:val="00EC6069"/>
    <w:rsid w:val="00EE179B"/>
    <w:rsid w:val="00EE4614"/>
    <w:rsid w:val="00EF390F"/>
    <w:rsid w:val="00F04CF1"/>
    <w:rsid w:val="00F1109A"/>
    <w:rsid w:val="00F31E8C"/>
    <w:rsid w:val="00F35783"/>
    <w:rsid w:val="00F40D76"/>
    <w:rsid w:val="00F508B7"/>
    <w:rsid w:val="00F50D20"/>
    <w:rsid w:val="00F52094"/>
    <w:rsid w:val="00F54C54"/>
    <w:rsid w:val="00F6072B"/>
    <w:rsid w:val="00F870F7"/>
    <w:rsid w:val="00FC26CE"/>
    <w:rsid w:val="00FC6386"/>
    <w:rsid w:val="00FD1128"/>
    <w:rsid w:val="00FD113D"/>
    <w:rsid w:val="00FE023C"/>
    <w:rsid w:val="00FE7768"/>
    <w:rsid w:val="1BEE3539"/>
    <w:rsid w:val="1D525B0B"/>
    <w:rsid w:val="350C530C"/>
    <w:rsid w:val="50AE1101"/>
    <w:rsid w:val="5CFF633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8CC705FB-419D-403D-972E-1A210B71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7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35F2D"/>
    <w:rPr>
      <w:rFonts w:ascii="Tahoma" w:hAnsi="Tahoma" w:cs="Tahoma"/>
      <w:sz w:val="16"/>
      <w:szCs w:val="16"/>
    </w:rPr>
  </w:style>
  <w:style w:type="paragraph" w:styleId="Header">
    <w:name w:val="header"/>
    <w:basedOn w:val="Normal"/>
    <w:link w:val="HeaderChar"/>
    <w:uiPriority w:val="99"/>
    <w:rsid w:val="0050015B"/>
    <w:pPr>
      <w:tabs>
        <w:tab w:val="center" w:pos="4320"/>
        <w:tab w:val="right" w:pos="8640"/>
      </w:tabs>
    </w:pPr>
  </w:style>
  <w:style w:type="paragraph" w:styleId="Footer">
    <w:name w:val="footer"/>
    <w:basedOn w:val="Normal"/>
    <w:link w:val="FooterChar"/>
    <w:uiPriority w:val="99"/>
    <w:rsid w:val="0050015B"/>
    <w:pPr>
      <w:tabs>
        <w:tab w:val="center" w:pos="4320"/>
        <w:tab w:val="right" w:pos="8640"/>
      </w:tabs>
    </w:pPr>
  </w:style>
  <w:style w:type="character" w:customStyle="1" w:styleId="FooterChar">
    <w:name w:val="Footer Char"/>
    <w:basedOn w:val="DefaultParagraphFont"/>
    <w:link w:val="Footer"/>
    <w:uiPriority w:val="99"/>
    <w:rsid w:val="00690D3C"/>
    <w:rPr>
      <w:sz w:val="24"/>
      <w:szCs w:val="24"/>
      <w:lang w:val="en-CA" w:eastAsia="en-CA"/>
    </w:rPr>
  </w:style>
  <w:style w:type="character" w:customStyle="1" w:styleId="HeaderChar">
    <w:name w:val="Header Char"/>
    <w:basedOn w:val="DefaultParagraphFont"/>
    <w:link w:val="Header"/>
    <w:uiPriority w:val="99"/>
    <w:rsid w:val="00690D3C"/>
    <w:rPr>
      <w:sz w:val="24"/>
      <w:szCs w:val="24"/>
      <w:lang w:val="en-CA" w:eastAsia="en-CA"/>
    </w:rPr>
  </w:style>
  <w:style w:type="paragraph" w:styleId="ListParagraph">
    <w:name w:val="List Paragraph"/>
    <w:basedOn w:val="Normal"/>
    <w:uiPriority w:val="34"/>
    <w:qFormat/>
    <w:rsid w:val="006C6F66"/>
    <w:pPr>
      <w:ind w:left="720"/>
      <w:contextualSpacing/>
    </w:pPr>
  </w:style>
  <w:style w:type="character" w:styleId="CommentReference">
    <w:name w:val="annotation reference"/>
    <w:basedOn w:val="DefaultParagraphFont"/>
    <w:rsid w:val="00667340"/>
    <w:rPr>
      <w:sz w:val="18"/>
      <w:szCs w:val="18"/>
    </w:rPr>
  </w:style>
  <w:style w:type="paragraph" w:styleId="CommentText">
    <w:name w:val="annotation text"/>
    <w:basedOn w:val="Normal"/>
    <w:link w:val="CommentTextChar"/>
    <w:rsid w:val="00667340"/>
  </w:style>
  <w:style w:type="character" w:customStyle="1" w:styleId="CommentTextChar">
    <w:name w:val="Comment Text Char"/>
    <w:basedOn w:val="DefaultParagraphFont"/>
    <w:link w:val="CommentText"/>
    <w:rsid w:val="00667340"/>
    <w:rPr>
      <w:sz w:val="24"/>
      <w:szCs w:val="24"/>
    </w:rPr>
  </w:style>
  <w:style w:type="paragraph" w:styleId="CommentSubject">
    <w:name w:val="annotation subject"/>
    <w:basedOn w:val="CommentText"/>
    <w:next w:val="CommentText"/>
    <w:link w:val="CommentSubjectChar"/>
    <w:rsid w:val="00667340"/>
    <w:rPr>
      <w:b/>
      <w:bCs/>
      <w:sz w:val="20"/>
      <w:szCs w:val="20"/>
    </w:rPr>
  </w:style>
  <w:style w:type="character" w:customStyle="1" w:styleId="CommentSubjectChar">
    <w:name w:val="Comment Subject Char"/>
    <w:basedOn w:val="CommentTextChar"/>
    <w:link w:val="CommentSubject"/>
    <w:rsid w:val="00667340"/>
    <w:rPr>
      <w:b/>
      <w:bCs/>
      <w:sz w:val="24"/>
      <w:szCs w:val="24"/>
    </w:rPr>
  </w:style>
  <w:style w:type="character" w:styleId="Hyperlink">
    <w:name w:val="Hyperlink"/>
    <w:basedOn w:val="DefaultParagraphFont"/>
    <w:rsid w:val="00A046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ulpa.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FASD in Simcoe County WORKPLAN</vt:lpstr>
    </vt:vector>
  </TitlesOfParts>
  <Company>SCDHU</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FASD in Simcoe County WORKPLAN</dc:title>
  <dc:creator>Standard</dc:creator>
  <cp:lastModifiedBy>Kathryn Reid</cp:lastModifiedBy>
  <cp:revision>4</cp:revision>
  <cp:lastPrinted>2011-05-19T12:40:00Z</cp:lastPrinted>
  <dcterms:created xsi:type="dcterms:W3CDTF">2019-11-20T14:57:00Z</dcterms:created>
  <dcterms:modified xsi:type="dcterms:W3CDTF">2019-11-20T15:40:00Z</dcterms:modified>
</cp:coreProperties>
</file>